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CF" w:rsidRDefault="004905CF" w:rsidP="004905CF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4905CF" w:rsidRDefault="004905CF" w:rsidP="004905CF">
      <w:pPr>
        <w:ind w:left="357"/>
        <w:jc w:val="both"/>
        <w:rPr>
          <w:sz w:val="26"/>
          <w:szCs w:val="26"/>
        </w:rPr>
      </w:pPr>
    </w:p>
    <w:p w:rsidR="004905CF" w:rsidRPr="00551BD2" w:rsidRDefault="004905CF" w:rsidP="004905CF">
      <w:pPr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«О внесении изменений в решение Обнинского городского Собрания от 24.1</w:t>
      </w:r>
      <w:r>
        <w:rPr>
          <w:sz w:val="26"/>
          <w:szCs w:val="26"/>
        </w:rPr>
        <w:t>1.2015 № 01-04 «Об утверждении П</w:t>
      </w:r>
      <w:r w:rsidRPr="00551BD2">
        <w:rPr>
          <w:sz w:val="26"/>
          <w:szCs w:val="26"/>
        </w:rPr>
        <w:t>оложения о порядке формирования, ведения и 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имущества города Обнинска, свободного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551BD2">
        <w:rPr>
          <w:sz w:val="26"/>
          <w:szCs w:val="26"/>
        </w:rPr>
        <w:t>имущественных прав субъектов малого и среднего предпринимательства)»</w:t>
      </w:r>
    </w:p>
    <w:p w:rsidR="004905CF" w:rsidRPr="0072260F" w:rsidRDefault="004905CF" w:rsidP="004905CF">
      <w:pPr>
        <w:ind w:left="357"/>
        <w:jc w:val="both"/>
        <w:rPr>
          <w:sz w:val="26"/>
          <w:szCs w:val="26"/>
        </w:rPr>
      </w:pPr>
    </w:p>
    <w:p w:rsidR="004905CF" w:rsidRDefault="004905CF" w:rsidP="004905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решения не потребует расходов местного бюджета.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905CF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2018-10-12T09:51:00Z</dcterms:created>
  <dcterms:modified xsi:type="dcterms:W3CDTF">2018-10-12T09:51:00Z</dcterms:modified>
</cp:coreProperties>
</file>