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E" w:rsidRPr="00025603" w:rsidRDefault="0096653E" w:rsidP="0096653E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025603">
        <w:rPr>
          <w:rFonts w:ascii="Times New Roman" w:hAnsi="Times New Roman" w:cs="Times New Roman"/>
          <w:sz w:val="20"/>
        </w:rPr>
        <w:t xml:space="preserve">Приложение № 1 к решению Обнинского городского Собрания «Об утверждении Положения о Галерее </w:t>
      </w:r>
      <w:proofErr w:type="spellStart"/>
      <w:r w:rsidRPr="00025603">
        <w:rPr>
          <w:rFonts w:ascii="Times New Roman" w:hAnsi="Times New Roman" w:cs="Times New Roman"/>
          <w:sz w:val="20"/>
        </w:rPr>
        <w:t>Почетных</w:t>
      </w:r>
      <w:proofErr w:type="spellEnd"/>
      <w:r w:rsidRPr="00025603">
        <w:rPr>
          <w:rFonts w:ascii="Times New Roman" w:hAnsi="Times New Roman" w:cs="Times New Roman"/>
          <w:sz w:val="20"/>
        </w:rPr>
        <w:t xml:space="preserve"> граждан города Обнинска» от 26 апреля 2016 года № 03-12</w:t>
      </w:r>
    </w:p>
    <w:p w:rsidR="0096653E" w:rsidRPr="00B03F6A" w:rsidRDefault="0096653E" w:rsidP="0096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3E" w:rsidRPr="00B03F6A" w:rsidRDefault="0096653E" w:rsidP="00966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03F6A">
        <w:rPr>
          <w:rFonts w:ascii="Times New Roman" w:hAnsi="Times New Roman" w:cs="Times New Roman"/>
          <w:sz w:val="24"/>
          <w:szCs w:val="24"/>
        </w:rPr>
        <w:t>ПОЛОЖЕНИЕ</w:t>
      </w:r>
    </w:p>
    <w:p w:rsidR="0096653E" w:rsidRPr="00B03F6A" w:rsidRDefault="0096653E" w:rsidP="00966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ГАЛЕРЕЕ ПОЧЕТНЫХ ГРАЖДАН ГОРОДА ОБНИНСКА</w:t>
      </w:r>
    </w:p>
    <w:p w:rsidR="0096653E" w:rsidRPr="00B03F6A" w:rsidRDefault="0096653E" w:rsidP="0096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3E" w:rsidRPr="00B03F6A" w:rsidRDefault="0096653E" w:rsidP="00966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53E" w:rsidRPr="00B03F6A" w:rsidRDefault="0096653E" w:rsidP="0096653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F6A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места размещения и </w:t>
      </w:r>
      <w:r w:rsidRPr="00B03F6A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содержания Галереи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города Обнинска (далее по тексту – Галерея)</w:t>
      </w:r>
      <w:r w:rsidRPr="00B03F6A">
        <w:rPr>
          <w:rFonts w:ascii="Times New Roman" w:hAnsi="Times New Roman" w:cs="Times New Roman"/>
          <w:sz w:val="24"/>
          <w:szCs w:val="24"/>
        </w:rPr>
        <w:t>.</w:t>
      </w:r>
    </w:p>
    <w:p w:rsidR="0096653E" w:rsidRPr="00B03F6A" w:rsidRDefault="0096653E" w:rsidP="0096653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F6A">
        <w:rPr>
          <w:rFonts w:ascii="Times New Roman" w:hAnsi="Times New Roman" w:cs="Times New Roman"/>
          <w:sz w:val="24"/>
          <w:szCs w:val="24"/>
        </w:rPr>
        <w:t xml:space="preserve">2. Занесение </w:t>
      </w:r>
      <w:r>
        <w:rPr>
          <w:rFonts w:ascii="Times New Roman" w:hAnsi="Times New Roman" w:cs="Times New Roman"/>
          <w:sz w:val="24"/>
          <w:szCs w:val="24"/>
        </w:rPr>
        <w:t xml:space="preserve">в Галерею является одной из </w:t>
      </w:r>
      <w:r w:rsidRPr="00B03F6A">
        <w:rPr>
          <w:rFonts w:ascii="Times New Roman" w:hAnsi="Times New Roman" w:cs="Times New Roman"/>
          <w:sz w:val="24"/>
          <w:szCs w:val="24"/>
        </w:rPr>
        <w:t xml:space="preserve">форм </w:t>
      </w:r>
      <w:r>
        <w:rPr>
          <w:rFonts w:ascii="Times New Roman" w:hAnsi="Times New Roman" w:cs="Times New Roman"/>
          <w:sz w:val="24"/>
          <w:szCs w:val="24"/>
        </w:rPr>
        <w:t xml:space="preserve">увековечивания </w:t>
      </w:r>
      <w:r w:rsidRPr="00B03F6A">
        <w:rPr>
          <w:rFonts w:ascii="Times New Roman" w:hAnsi="Times New Roman" w:cs="Times New Roman"/>
          <w:sz w:val="24"/>
          <w:szCs w:val="24"/>
        </w:rPr>
        <w:t>высоки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03F6A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 города </w:t>
      </w:r>
      <w:r w:rsidRPr="00B03F6A">
        <w:rPr>
          <w:rFonts w:ascii="Times New Roman" w:hAnsi="Times New Roman" w:cs="Times New Roman"/>
          <w:sz w:val="24"/>
          <w:szCs w:val="24"/>
        </w:rPr>
        <w:t>в развитии науки, экономики, производства, строительства и жилищно-коммунального хозяйства, инноваций, культуры, искусства, воспитания и образования, здравоохранения, правопорядка и общественной безопасности, а также за иные заслуги перед муниципальным образованием "Город Обнинск".</w:t>
      </w:r>
    </w:p>
    <w:p w:rsidR="0096653E" w:rsidRPr="00B03F6A" w:rsidRDefault="0096653E" w:rsidP="0096653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F6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Галерея</w:t>
      </w:r>
      <w:r w:rsidRPr="00B03F6A">
        <w:rPr>
          <w:rFonts w:ascii="Times New Roman" w:hAnsi="Times New Roman" w:cs="Times New Roman"/>
          <w:sz w:val="24"/>
          <w:szCs w:val="24"/>
        </w:rPr>
        <w:t xml:space="preserve"> формируется из фотографий граждан, </w:t>
      </w:r>
      <w:r>
        <w:rPr>
          <w:rFonts w:ascii="Times New Roman" w:hAnsi="Times New Roman" w:cs="Times New Roman"/>
          <w:sz w:val="24"/>
          <w:szCs w:val="24"/>
        </w:rPr>
        <w:t xml:space="preserve">получивших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 города Обнинска» с указанием дат жизненного пути, заслуг перед городом Обнинском, датой присвоения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 города Обнинска».</w:t>
      </w:r>
    </w:p>
    <w:p w:rsidR="0096653E" w:rsidRPr="00B03F6A" w:rsidRDefault="0096653E" w:rsidP="0096653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F6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Галерея размещается на стене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этажа здания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Обнинска (площадь Преображения, д. 1), а также на уличных стендах перед МАУ «Дом культуры ФЭИ» (проспект Ленина, д. 15).</w:t>
      </w:r>
    </w:p>
    <w:p w:rsidR="0096653E" w:rsidRDefault="0096653E" w:rsidP="0096653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Дополнение и актуализация Галереи осуществляется ежегодно в течение 30 дней со дня принятия решения Обнинского городского Собрания о присвоении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 города Обнинска».</w:t>
      </w:r>
    </w:p>
    <w:p w:rsidR="0096653E" w:rsidRDefault="0096653E" w:rsidP="0096653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Ответственным за дополнение и актуализацию, техническое содержание и ремонт Галереи является Администрация города Обнинска.</w:t>
      </w:r>
    </w:p>
    <w:p w:rsidR="0096653E" w:rsidRDefault="0096653E" w:rsidP="0096653E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Содержание Галереи осуществляется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бюджета города Обнинска.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3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6653E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2016-04-28T07:02:00Z</dcterms:created>
  <dcterms:modified xsi:type="dcterms:W3CDTF">2016-04-28T07:03:00Z</dcterms:modified>
</cp:coreProperties>
</file>