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69" w:rsidRPr="005070B4" w:rsidRDefault="007A6169" w:rsidP="007A6169">
      <w:pPr>
        <w:pStyle w:val="a4"/>
        <w:ind w:left="3969"/>
        <w:rPr>
          <w:sz w:val="20"/>
        </w:rPr>
      </w:pPr>
      <w:r w:rsidRPr="005070B4">
        <w:rPr>
          <w:sz w:val="20"/>
        </w:rPr>
        <w:t xml:space="preserve">Приложение к решению </w:t>
      </w:r>
      <w:proofErr w:type="spellStart"/>
      <w:r w:rsidRPr="005070B4">
        <w:rPr>
          <w:sz w:val="20"/>
        </w:rPr>
        <w:t>Обнинского</w:t>
      </w:r>
      <w:proofErr w:type="spellEnd"/>
      <w:r w:rsidRPr="005070B4">
        <w:rPr>
          <w:sz w:val="20"/>
        </w:rPr>
        <w:t xml:space="preserve"> городского Собрания «Об </w:t>
      </w:r>
      <w:proofErr w:type="spellStart"/>
      <w:r w:rsidRPr="005070B4">
        <w:rPr>
          <w:sz w:val="20"/>
        </w:rPr>
        <w:t>отчете</w:t>
      </w:r>
      <w:proofErr w:type="spellEnd"/>
      <w:r w:rsidRPr="005070B4">
        <w:rPr>
          <w:sz w:val="20"/>
        </w:rPr>
        <w:t xml:space="preserve"> заместителя Председателя городского Собрания о работе за 2012 год» от 26.02.2013 года № 09-42</w:t>
      </w:r>
    </w:p>
    <w:p w:rsidR="007A6169" w:rsidRDefault="007A6169" w:rsidP="007A6169">
      <w:pPr>
        <w:ind w:right="-766" w:firstLine="720"/>
        <w:jc w:val="both"/>
      </w:pPr>
    </w:p>
    <w:p w:rsidR="007A6169" w:rsidRDefault="007A6169" w:rsidP="007A6169">
      <w:pPr>
        <w:ind w:right="-766" w:firstLine="720"/>
        <w:jc w:val="both"/>
      </w:pPr>
    </w:p>
    <w:p w:rsidR="007A6169" w:rsidRDefault="007A6169" w:rsidP="007A6169">
      <w:pPr>
        <w:ind w:right="-766" w:firstLine="720"/>
        <w:jc w:val="both"/>
      </w:pPr>
    </w:p>
    <w:p w:rsidR="007A6169" w:rsidRDefault="007A6169" w:rsidP="007A6169">
      <w:pPr>
        <w:jc w:val="center"/>
        <w:rPr>
          <w:b/>
          <w:sz w:val="28"/>
          <w:szCs w:val="28"/>
        </w:rPr>
      </w:pPr>
      <w:proofErr w:type="spellStart"/>
      <w:r>
        <w:rPr>
          <w:b/>
          <w:sz w:val="28"/>
          <w:szCs w:val="28"/>
        </w:rPr>
        <w:t>Отчет</w:t>
      </w:r>
      <w:proofErr w:type="spellEnd"/>
      <w:r>
        <w:rPr>
          <w:b/>
          <w:sz w:val="28"/>
          <w:szCs w:val="28"/>
        </w:rPr>
        <w:t xml:space="preserve"> о  работе</w:t>
      </w:r>
    </w:p>
    <w:p w:rsidR="007A6169" w:rsidRDefault="007A6169" w:rsidP="007A6169">
      <w:pPr>
        <w:jc w:val="center"/>
        <w:rPr>
          <w:b/>
          <w:sz w:val="28"/>
          <w:szCs w:val="28"/>
        </w:rPr>
      </w:pPr>
      <w:r>
        <w:rPr>
          <w:b/>
          <w:sz w:val="28"/>
          <w:szCs w:val="28"/>
        </w:rPr>
        <w:t xml:space="preserve"> заместителя Председателя Городского Собрания </w:t>
      </w:r>
    </w:p>
    <w:p w:rsidR="007A6169" w:rsidRDefault="007A6169" w:rsidP="007A6169">
      <w:pPr>
        <w:jc w:val="center"/>
        <w:rPr>
          <w:b/>
          <w:sz w:val="28"/>
          <w:szCs w:val="28"/>
        </w:rPr>
      </w:pPr>
      <w:proofErr w:type="spellStart"/>
      <w:r>
        <w:rPr>
          <w:b/>
          <w:sz w:val="28"/>
          <w:szCs w:val="28"/>
        </w:rPr>
        <w:t>Наволокина</w:t>
      </w:r>
      <w:proofErr w:type="spellEnd"/>
      <w:r>
        <w:rPr>
          <w:b/>
          <w:sz w:val="28"/>
          <w:szCs w:val="28"/>
        </w:rPr>
        <w:t xml:space="preserve"> В.В.  за 2012 год</w:t>
      </w:r>
    </w:p>
    <w:p w:rsidR="007A6169" w:rsidRDefault="007A6169" w:rsidP="007A6169">
      <w:pPr>
        <w:ind w:firstLine="567"/>
        <w:rPr>
          <w:b/>
          <w:sz w:val="28"/>
          <w:szCs w:val="28"/>
        </w:rPr>
      </w:pPr>
    </w:p>
    <w:p w:rsidR="007A6169" w:rsidRPr="005070B4" w:rsidRDefault="007A6169" w:rsidP="007A6169">
      <w:pPr>
        <w:ind w:firstLine="567"/>
        <w:jc w:val="both"/>
        <w:rPr>
          <w:sz w:val="24"/>
          <w:szCs w:val="24"/>
        </w:rPr>
      </w:pPr>
      <w:r w:rsidRPr="005070B4">
        <w:rPr>
          <w:sz w:val="24"/>
          <w:szCs w:val="24"/>
        </w:rPr>
        <w:t>Работа заместителя Председателя городского Собрания регламентирована ст. 5 Регламента ОГС.</w:t>
      </w:r>
    </w:p>
    <w:p w:rsidR="007A6169" w:rsidRPr="005070B4" w:rsidRDefault="007A6169" w:rsidP="007A6169">
      <w:pPr>
        <w:pStyle w:val="a4"/>
        <w:ind w:firstLine="567"/>
        <w:rPr>
          <w:szCs w:val="24"/>
        </w:rPr>
      </w:pPr>
      <w:r w:rsidRPr="005070B4">
        <w:rPr>
          <w:bCs/>
          <w:color w:val="000000"/>
        </w:rPr>
        <w:t>З</w:t>
      </w:r>
      <w:r w:rsidRPr="005070B4">
        <w:rPr>
          <w:bCs/>
        </w:rPr>
        <w:t>аместител</w:t>
      </w:r>
      <w:proofErr w:type="gramStart"/>
      <w:r w:rsidRPr="005070B4">
        <w:rPr>
          <w:bCs/>
        </w:rPr>
        <w:t>ь(</w:t>
      </w:r>
      <w:proofErr w:type="gramEnd"/>
      <w:r w:rsidRPr="005070B4">
        <w:rPr>
          <w:bCs/>
        </w:rPr>
        <w:t>ли) Председателя городского Собрания является должностным лицом городского Собрания.</w:t>
      </w:r>
    </w:p>
    <w:p w:rsidR="007A6169" w:rsidRPr="005070B4" w:rsidRDefault="007A6169" w:rsidP="007A6169">
      <w:pPr>
        <w:pStyle w:val="a4"/>
        <w:ind w:firstLine="567"/>
        <w:rPr>
          <w:bCs/>
          <w:color w:val="000000"/>
        </w:rPr>
      </w:pPr>
      <w:r w:rsidRPr="005070B4">
        <w:rPr>
          <w:bCs/>
          <w:color w:val="000000"/>
        </w:rPr>
        <w:t>Заместител</w:t>
      </w:r>
      <w:proofErr w:type="gramStart"/>
      <w:r w:rsidRPr="005070B4">
        <w:rPr>
          <w:bCs/>
          <w:color w:val="000000"/>
        </w:rPr>
        <w:t>ь(</w:t>
      </w:r>
      <w:proofErr w:type="gramEnd"/>
      <w:r w:rsidRPr="005070B4">
        <w:rPr>
          <w:bCs/>
          <w:color w:val="000000"/>
        </w:rPr>
        <w:t>ли) Председателя городского Собрания исполняет обязанности и функции Председателя городского Собрания в его отсутствие или в случае невозможности исполнения им своих обязанностей.</w:t>
      </w:r>
    </w:p>
    <w:p w:rsidR="007A6169" w:rsidRPr="005070B4" w:rsidRDefault="007A6169" w:rsidP="007A6169">
      <w:pPr>
        <w:pStyle w:val="a4"/>
        <w:ind w:firstLine="567"/>
        <w:rPr>
          <w:bCs/>
          <w:color w:val="000000"/>
        </w:rPr>
      </w:pPr>
      <w:r w:rsidRPr="005070B4">
        <w:rPr>
          <w:bCs/>
          <w:color w:val="000000"/>
        </w:rPr>
        <w:t>Заместител</w:t>
      </w:r>
      <w:proofErr w:type="gramStart"/>
      <w:r w:rsidRPr="005070B4">
        <w:rPr>
          <w:bCs/>
          <w:color w:val="000000"/>
        </w:rPr>
        <w:t>ь(</w:t>
      </w:r>
      <w:proofErr w:type="gramEnd"/>
      <w:r w:rsidRPr="005070B4">
        <w:rPr>
          <w:bCs/>
          <w:color w:val="000000"/>
        </w:rPr>
        <w:t xml:space="preserve">ли) Председателя городского Собрания: </w:t>
      </w:r>
    </w:p>
    <w:p w:rsidR="007A6169" w:rsidRPr="005070B4" w:rsidRDefault="007A6169" w:rsidP="007A6169">
      <w:pPr>
        <w:pStyle w:val="a4"/>
        <w:ind w:firstLine="567"/>
        <w:rPr>
          <w:bCs/>
          <w:color w:val="000000"/>
        </w:rPr>
      </w:pPr>
      <w:r w:rsidRPr="005070B4">
        <w:rPr>
          <w:bCs/>
          <w:color w:val="000000"/>
        </w:rPr>
        <w:t>- координирует работу Комитетов и Комиссий городского Собрания;</w:t>
      </w:r>
    </w:p>
    <w:p w:rsidR="007A6169" w:rsidRPr="005070B4" w:rsidRDefault="007A6169" w:rsidP="007A6169">
      <w:pPr>
        <w:pStyle w:val="a4"/>
        <w:ind w:firstLine="567"/>
        <w:rPr>
          <w:bCs/>
          <w:color w:val="000000"/>
        </w:rPr>
      </w:pPr>
      <w:r w:rsidRPr="005070B4">
        <w:rPr>
          <w:bCs/>
          <w:color w:val="000000"/>
        </w:rPr>
        <w:t>- координирует работу аппарата городского Собрания;</w:t>
      </w:r>
    </w:p>
    <w:p w:rsidR="007A6169" w:rsidRPr="005070B4" w:rsidRDefault="007A6169" w:rsidP="007A6169">
      <w:pPr>
        <w:pStyle w:val="a4"/>
        <w:ind w:firstLine="567"/>
        <w:rPr>
          <w:bCs/>
          <w:color w:val="000000"/>
        </w:rPr>
      </w:pPr>
      <w:r w:rsidRPr="005070B4">
        <w:rPr>
          <w:bCs/>
          <w:color w:val="000000"/>
        </w:rPr>
        <w:t>- обеспечивает подготовку заседаний городского Собрания;</w:t>
      </w:r>
    </w:p>
    <w:p w:rsidR="007A6169" w:rsidRPr="005070B4" w:rsidRDefault="007A6169" w:rsidP="007A6169">
      <w:pPr>
        <w:pStyle w:val="a4"/>
        <w:ind w:firstLine="567"/>
        <w:rPr>
          <w:bCs/>
          <w:color w:val="000000"/>
        </w:rPr>
      </w:pPr>
      <w:r w:rsidRPr="005070B4">
        <w:rPr>
          <w:bCs/>
          <w:color w:val="000000"/>
        </w:rPr>
        <w:t>- организует работу с письмами избирателей, поступающих в городское Собрание и их ежеквартальный анализ;</w:t>
      </w:r>
    </w:p>
    <w:p w:rsidR="007A6169" w:rsidRPr="005070B4" w:rsidRDefault="007A6169" w:rsidP="007A6169">
      <w:pPr>
        <w:pStyle w:val="a4"/>
        <w:ind w:firstLine="567"/>
        <w:rPr>
          <w:bCs/>
          <w:color w:val="000000"/>
        </w:rPr>
      </w:pPr>
      <w:r w:rsidRPr="005070B4">
        <w:rPr>
          <w:bCs/>
          <w:color w:val="000000"/>
        </w:rPr>
        <w:t>- организует контроль исполнения решений городского Собрания;</w:t>
      </w:r>
    </w:p>
    <w:p w:rsidR="007A6169" w:rsidRPr="005070B4" w:rsidRDefault="007A6169" w:rsidP="007A6169">
      <w:pPr>
        <w:pStyle w:val="a4"/>
        <w:ind w:firstLine="567"/>
        <w:rPr>
          <w:bCs/>
          <w:color w:val="000000"/>
        </w:rPr>
      </w:pPr>
      <w:r w:rsidRPr="005070B4">
        <w:rPr>
          <w:bCs/>
          <w:color w:val="000000"/>
        </w:rPr>
        <w:t xml:space="preserve">- исполняет депутатские обязанности и </w:t>
      </w:r>
      <w:proofErr w:type="spellStart"/>
      <w:r w:rsidRPr="005070B4">
        <w:rPr>
          <w:bCs/>
          <w:color w:val="000000"/>
        </w:rPr>
        <w:t>ведет</w:t>
      </w:r>
      <w:proofErr w:type="spellEnd"/>
      <w:r w:rsidRPr="005070B4">
        <w:rPr>
          <w:bCs/>
          <w:color w:val="000000"/>
        </w:rPr>
        <w:t xml:space="preserve"> личный </w:t>
      </w:r>
      <w:proofErr w:type="spellStart"/>
      <w:r w:rsidRPr="005070B4">
        <w:rPr>
          <w:bCs/>
          <w:color w:val="000000"/>
        </w:rPr>
        <w:t>прием</w:t>
      </w:r>
      <w:proofErr w:type="spellEnd"/>
      <w:r w:rsidRPr="005070B4">
        <w:rPr>
          <w:bCs/>
          <w:color w:val="000000"/>
        </w:rPr>
        <w:t xml:space="preserve"> граждан;</w:t>
      </w:r>
    </w:p>
    <w:p w:rsidR="007A6169" w:rsidRPr="005070B4" w:rsidRDefault="007A6169" w:rsidP="007A6169">
      <w:pPr>
        <w:pStyle w:val="a4"/>
        <w:ind w:firstLine="567"/>
        <w:rPr>
          <w:bCs/>
          <w:color w:val="000000"/>
        </w:rPr>
      </w:pPr>
      <w:r w:rsidRPr="005070B4">
        <w:rPr>
          <w:bCs/>
          <w:color w:val="000000"/>
        </w:rPr>
        <w:t>- выполняет поручения Главы городского самоуправления, Председателя городского Собрания и городского Собрания;</w:t>
      </w:r>
    </w:p>
    <w:p w:rsidR="007A6169" w:rsidRPr="005070B4" w:rsidRDefault="007A6169" w:rsidP="007A6169">
      <w:pPr>
        <w:pStyle w:val="a4"/>
        <w:ind w:firstLine="567"/>
        <w:rPr>
          <w:bCs/>
          <w:color w:val="000000"/>
        </w:rPr>
      </w:pPr>
      <w:r w:rsidRPr="005070B4">
        <w:rPr>
          <w:bCs/>
          <w:color w:val="000000"/>
        </w:rPr>
        <w:t>- решает иные вопросы в пределах своей компетенции.</w:t>
      </w:r>
    </w:p>
    <w:p w:rsidR="007A6169" w:rsidRPr="005070B4" w:rsidRDefault="007A6169" w:rsidP="007A6169">
      <w:pPr>
        <w:ind w:firstLine="567"/>
        <w:rPr>
          <w:sz w:val="26"/>
          <w:szCs w:val="26"/>
        </w:rPr>
      </w:pPr>
    </w:p>
    <w:p w:rsidR="007A6169" w:rsidRDefault="007A6169" w:rsidP="007A6169">
      <w:pPr>
        <w:ind w:firstLine="567"/>
        <w:jc w:val="center"/>
        <w:rPr>
          <w:sz w:val="26"/>
          <w:szCs w:val="26"/>
          <w:u w:val="single"/>
        </w:rPr>
      </w:pPr>
      <w:r w:rsidRPr="005070B4">
        <w:rPr>
          <w:sz w:val="26"/>
          <w:szCs w:val="26"/>
          <w:u w:val="single"/>
        </w:rPr>
        <w:t>Координация работы Комитетов и Комиссий городского Собрания и подготовка заседаний городского Собрания</w:t>
      </w:r>
    </w:p>
    <w:p w:rsidR="007A6169" w:rsidRPr="005070B4" w:rsidRDefault="007A6169" w:rsidP="007A6169">
      <w:pPr>
        <w:ind w:firstLine="567"/>
        <w:jc w:val="center"/>
        <w:rPr>
          <w:sz w:val="26"/>
          <w:szCs w:val="26"/>
        </w:rPr>
      </w:pPr>
    </w:p>
    <w:p w:rsidR="007A6169" w:rsidRPr="005070B4" w:rsidRDefault="007A6169" w:rsidP="007A6169">
      <w:pPr>
        <w:ind w:firstLine="567"/>
        <w:jc w:val="both"/>
        <w:rPr>
          <w:sz w:val="24"/>
          <w:szCs w:val="24"/>
        </w:rPr>
      </w:pPr>
      <w:r w:rsidRPr="005070B4">
        <w:rPr>
          <w:sz w:val="24"/>
          <w:szCs w:val="24"/>
        </w:rPr>
        <w:t>Городское Собрание работает по годовым и месячным планам. План на 2012 год выполнен полностью, необходимо отметить, что дата  заседаний городского Собрания в 2012 году ни разу не переносилась. Ежемесячно формируется план работы городского Собрания. Планы городского Собрания размещаются на сайте, на информационном стенде, рассылаются всем депутатам по электронной почте. Депутатов своевременно извещают по электронной почте обо всех изменениях в планах работы. Для того</w:t>
      </w:r>
      <w:proofErr w:type="gramStart"/>
      <w:r w:rsidRPr="005070B4">
        <w:rPr>
          <w:sz w:val="24"/>
          <w:szCs w:val="24"/>
        </w:rPr>
        <w:t>,</w:t>
      </w:r>
      <w:proofErr w:type="gramEnd"/>
      <w:r w:rsidRPr="005070B4">
        <w:rPr>
          <w:sz w:val="24"/>
          <w:szCs w:val="24"/>
        </w:rPr>
        <w:t xml:space="preserve"> чтобы депутаты в достаточной мере обладали информацией и знакомились с проектами решений, (помимо размещения их на сайте), - проекты решений и проекты повесток заседаний комитетов направляются всем депутатам в электронном виде. Таким образом, любой депутат, обладая такой информацией, может прийти на заседание любого комитета и участвовать в обсуждении вопросов. Я участвую в работе, практически, всех заседаний комитетов. </w:t>
      </w:r>
    </w:p>
    <w:p w:rsidR="007A6169" w:rsidRPr="005070B4" w:rsidRDefault="007A6169" w:rsidP="007A6169">
      <w:pPr>
        <w:ind w:firstLine="567"/>
        <w:jc w:val="both"/>
        <w:rPr>
          <w:sz w:val="24"/>
          <w:szCs w:val="24"/>
        </w:rPr>
      </w:pPr>
      <w:r w:rsidRPr="005070B4">
        <w:rPr>
          <w:sz w:val="24"/>
          <w:szCs w:val="24"/>
        </w:rPr>
        <w:t>Перед каждым заседанием городского Собрания проводятся заседания Экспертного совета (являюсь его председателем) по проведению антикоррупционной экспертизы нормативных правовых актов. В 2012 году подготовлено и проведено 10 заседаний, на них рассмотрено 67 вопросов.</w:t>
      </w:r>
    </w:p>
    <w:p w:rsidR="007A6169" w:rsidRPr="005070B4" w:rsidRDefault="007A6169" w:rsidP="007A6169">
      <w:pPr>
        <w:ind w:firstLine="567"/>
        <w:jc w:val="both"/>
        <w:rPr>
          <w:sz w:val="24"/>
          <w:szCs w:val="24"/>
        </w:rPr>
      </w:pPr>
      <w:r w:rsidRPr="005070B4">
        <w:rPr>
          <w:sz w:val="24"/>
          <w:szCs w:val="24"/>
        </w:rPr>
        <w:t xml:space="preserve">В 2012 году подготовлено  и проведено 11 заседаний городского Собрания, на которых принято 99 решений. Проекты повестки заседаний и  проекты решений, </w:t>
      </w:r>
      <w:proofErr w:type="spellStart"/>
      <w:r w:rsidRPr="005070B4">
        <w:rPr>
          <w:sz w:val="24"/>
          <w:szCs w:val="24"/>
        </w:rPr>
        <w:t>включенные</w:t>
      </w:r>
      <w:proofErr w:type="spellEnd"/>
      <w:r w:rsidRPr="005070B4">
        <w:rPr>
          <w:sz w:val="24"/>
          <w:szCs w:val="24"/>
        </w:rPr>
        <w:t xml:space="preserve"> в проект повестки дня заседания городского Собрания,  рассылались  депутатам за 3 дня до заседания. </w:t>
      </w:r>
    </w:p>
    <w:p w:rsidR="007A6169" w:rsidRPr="005070B4" w:rsidRDefault="007A6169" w:rsidP="007A6169">
      <w:pPr>
        <w:ind w:firstLine="567"/>
        <w:jc w:val="both"/>
        <w:rPr>
          <w:sz w:val="24"/>
          <w:szCs w:val="24"/>
        </w:rPr>
      </w:pPr>
      <w:r w:rsidRPr="005070B4">
        <w:rPr>
          <w:sz w:val="24"/>
          <w:szCs w:val="24"/>
        </w:rPr>
        <w:t xml:space="preserve">В марте 2012 года закончила работу комиссия по разработке Регламента городского Собрания, которую я возглавлял. 27 марта, решением №10-32, был </w:t>
      </w:r>
      <w:proofErr w:type="spellStart"/>
      <w:r w:rsidRPr="005070B4">
        <w:rPr>
          <w:sz w:val="24"/>
          <w:szCs w:val="24"/>
        </w:rPr>
        <w:t>утвержден</w:t>
      </w:r>
      <w:proofErr w:type="spellEnd"/>
      <w:r w:rsidRPr="005070B4">
        <w:rPr>
          <w:sz w:val="24"/>
          <w:szCs w:val="24"/>
        </w:rPr>
        <w:t xml:space="preserve"> новый Регламент городского  Собрания, который значительно упорядочил деятельность городского Собрания и его структурных подразделений.</w:t>
      </w:r>
    </w:p>
    <w:p w:rsidR="007A6169" w:rsidRPr="005070B4" w:rsidRDefault="007A6169" w:rsidP="007A6169">
      <w:pPr>
        <w:ind w:firstLine="567"/>
        <w:jc w:val="both"/>
        <w:rPr>
          <w:sz w:val="24"/>
          <w:szCs w:val="24"/>
        </w:rPr>
      </w:pPr>
      <w:r w:rsidRPr="005070B4">
        <w:rPr>
          <w:sz w:val="24"/>
          <w:szCs w:val="24"/>
        </w:rPr>
        <w:lastRenderedPageBreak/>
        <w:t xml:space="preserve">Кроме обязательной публикации нормативных правовых актов, было обеспечено регулярное информационное сопровождение деятельности депутатского корпуса. </w:t>
      </w:r>
    </w:p>
    <w:p w:rsidR="007A6169" w:rsidRPr="005070B4" w:rsidRDefault="007A6169" w:rsidP="007A6169">
      <w:pPr>
        <w:ind w:firstLine="567"/>
        <w:jc w:val="both"/>
        <w:rPr>
          <w:sz w:val="24"/>
          <w:szCs w:val="24"/>
        </w:rPr>
      </w:pPr>
      <w:r w:rsidRPr="005070B4">
        <w:rPr>
          <w:sz w:val="24"/>
          <w:szCs w:val="24"/>
        </w:rPr>
        <w:t>Продолжалась работа по введению решений, принятых в 2012 году, в базу решений городского Собрания, которая установлена на всех компьютерах городского Собрания</w:t>
      </w:r>
      <w:proofErr w:type="gramStart"/>
      <w:r w:rsidRPr="005070B4">
        <w:rPr>
          <w:sz w:val="24"/>
          <w:szCs w:val="24"/>
        </w:rPr>
        <w:t xml:space="preserve">.. </w:t>
      </w:r>
      <w:proofErr w:type="gramEnd"/>
    </w:p>
    <w:p w:rsidR="007A6169" w:rsidRPr="005070B4" w:rsidRDefault="007A6169" w:rsidP="007A6169">
      <w:pPr>
        <w:ind w:firstLine="567"/>
        <w:jc w:val="both"/>
        <w:rPr>
          <w:sz w:val="24"/>
          <w:szCs w:val="24"/>
        </w:rPr>
      </w:pPr>
      <w:r w:rsidRPr="005070B4">
        <w:rPr>
          <w:sz w:val="24"/>
          <w:szCs w:val="24"/>
        </w:rPr>
        <w:t xml:space="preserve">Все решения своевременно направлялись на официальное опубликование, размещались на сайте городского Собрания, направлялись в систему </w:t>
      </w:r>
      <w:proofErr w:type="spellStart"/>
      <w:r w:rsidRPr="005070B4">
        <w:rPr>
          <w:sz w:val="24"/>
          <w:szCs w:val="24"/>
        </w:rPr>
        <w:t>КонсультантПлюс</w:t>
      </w:r>
      <w:proofErr w:type="spellEnd"/>
      <w:r w:rsidRPr="005070B4">
        <w:rPr>
          <w:sz w:val="24"/>
          <w:szCs w:val="24"/>
        </w:rPr>
        <w:t>.</w:t>
      </w:r>
    </w:p>
    <w:p w:rsidR="007A6169" w:rsidRPr="005070B4" w:rsidRDefault="007A6169" w:rsidP="007A6169">
      <w:pPr>
        <w:ind w:firstLine="567"/>
        <w:jc w:val="center"/>
        <w:rPr>
          <w:sz w:val="26"/>
          <w:szCs w:val="26"/>
          <w:u w:val="single"/>
        </w:rPr>
      </w:pPr>
    </w:p>
    <w:p w:rsidR="007A6169" w:rsidRPr="005070B4" w:rsidRDefault="007A6169" w:rsidP="007A6169">
      <w:pPr>
        <w:ind w:firstLine="567"/>
        <w:jc w:val="center"/>
        <w:rPr>
          <w:sz w:val="26"/>
          <w:szCs w:val="26"/>
          <w:u w:val="single"/>
        </w:rPr>
      </w:pPr>
      <w:r w:rsidRPr="005070B4">
        <w:rPr>
          <w:sz w:val="26"/>
          <w:szCs w:val="26"/>
          <w:u w:val="single"/>
        </w:rPr>
        <w:t>В 2012 году  продолжена работа  по совершенствованию  деятельности  аппарата городского Собрания, сохранению здоровья и улучшению условий труда</w:t>
      </w:r>
    </w:p>
    <w:p w:rsidR="007A6169" w:rsidRDefault="007A6169" w:rsidP="007A6169">
      <w:pPr>
        <w:ind w:firstLine="567"/>
        <w:jc w:val="both"/>
        <w:rPr>
          <w:sz w:val="24"/>
          <w:szCs w:val="24"/>
        </w:rPr>
      </w:pPr>
    </w:p>
    <w:p w:rsidR="007A6169" w:rsidRPr="005070B4" w:rsidRDefault="007A6169" w:rsidP="007A6169">
      <w:pPr>
        <w:ind w:firstLine="567"/>
        <w:jc w:val="both"/>
        <w:rPr>
          <w:sz w:val="24"/>
          <w:szCs w:val="24"/>
        </w:rPr>
      </w:pPr>
      <w:r w:rsidRPr="005070B4">
        <w:rPr>
          <w:sz w:val="24"/>
          <w:szCs w:val="24"/>
        </w:rPr>
        <w:t>Обновлялась материально-техническая база, компьютерная техника доводится  до необходимых стандартов.</w:t>
      </w:r>
    </w:p>
    <w:p w:rsidR="007A6169" w:rsidRPr="005070B4" w:rsidRDefault="007A6169" w:rsidP="007A6169">
      <w:pPr>
        <w:ind w:firstLine="567"/>
        <w:jc w:val="both"/>
        <w:rPr>
          <w:sz w:val="24"/>
          <w:szCs w:val="24"/>
        </w:rPr>
      </w:pPr>
      <w:r w:rsidRPr="005070B4">
        <w:rPr>
          <w:sz w:val="24"/>
          <w:szCs w:val="24"/>
        </w:rPr>
        <w:t>В 2012 году повысили квалификацию на курсах и семинарах – 4 сотрудника аппарата.</w:t>
      </w:r>
    </w:p>
    <w:p w:rsidR="007A6169" w:rsidRPr="005070B4" w:rsidRDefault="007A6169" w:rsidP="007A6169">
      <w:pPr>
        <w:ind w:firstLine="567"/>
        <w:jc w:val="both"/>
        <w:rPr>
          <w:sz w:val="24"/>
          <w:szCs w:val="24"/>
        </w:rPr>
      </w:pPr>
      <w:r w:rsidRPr="005070B4">
        <w:rPr>
          <w:sz w:val="24"/>
          <w:szCs w:val="24"/>
        </w:rPr>
        <w:t xml:space="preserve"> Присвоен очередной классный чин 6 сотрудникам аппарата, присвоен классный чин 1 сотруднику.</w:t>
      </w:r>
    </w:p>
    <w:p w:rsidR="007A6169" w:rsidRPr="005070B4" w:rsidRDefault="007A6169" w:rsidP="007A6169">
      <w:pPr>
        <w:ind w:firstLine="567"/>
        <w:jc w:val="both"/>
        <w:rPr>
          <w:sz w:val="24"/>
          <w:szCs w:val="24"/>
        </w:rPr>
      </w:pPr>
      <w:r w:rsidRPr="005070B4">
        <w:rPr>
          <w:sz w:val="24"/>
          <w:szCs w:val="24"/>
        </w:rPr>
        <w:t xml:space="preserve">Вносились изменения в Инструкцию по делопроизводству в городском Собрании, разработаны и утверждены приказы по работе с персональными данными, </w:t>
      </w:r>
      <w:proofErr w:type="gramStart"/>
      <w:r w:rsidRPr="005070B4">
        <w:rPr>
          <w:sz w:val="24"/>
          <w:szCs w:val="24"/>
        </w:rPr>
        <w:t>обращающихся</w:t>
      </w:r>
      <w:proofErr w:type="gramEnd"/>
      <w:r w:rsidRPr="005070B4">
        <w:rPr>
          <w:sz w:val="24"/>
          <w:szCs w:val="24"/>
        </w:rPr>
        <w:t xml:space="preserve"> в городское Собрание. Проведена диспансеризация всех сотрудников аппарата, проводились периодические инструктажи по охране труда. </w:t>
      </w:r>
    </w:p>
    <w:p w:rsidR="007A6169" w:rsidRPr="005070B4" w:rsidRDefault="007A6169" w:rsidP="007A6169">
      <w:pPr>
        <w:pStyle w:val="1"/>
        <w:ind w:left="0" w:firstLine="567"/>
        <w:jc w:val="both"/>
        <w:rPr>
          <w:sz w:val="26"/>
          <w:szCs w:val="26"/>
        </w:rPr>
      </w:pPr>
    </w:p>
    <w:p w:rsidR="007A6169" w:rsidRPr="005070B4" w:rsidRDefault="007A6169" w:rsidP="007A6169">
      <w:pPr>
        <w:ind w:firstLine="567"/>
        <w:jc w:val="both"/>
        <w:rPr>
          <w:sz w:val="26"/>
          <w:szCs w:val="26"/>
          <w:u w:val="single"/>
        </w:rPr>
      </w:pPr>
      <w:r w:rsidRPr="005070B4">
        <w:rPr>
          <w:sz w:val="26"/>
          <w:szCs w:val="26"/>
          <w:u w:val="single"/>
        </w:rPr>
        <w:t xml:space="preserve">Организация   работы с письмами  избирателей </w:t>
      </w:r>
    </w:p>
    <w:p w:rsidR="007A6169" w:rsidRDefault="007A6169" w:rsidP="007A6169">
      <w:pPr>
        <w:ind w:firstLine="567"/>
        <w:jc w:val="both"/>
        <w:rPr>
          <w:sz w:val="24"/>
          <w:szCs w:val="24"/>
        </w:rPr>
      </w:pPr>
    </w:p>
    <w:p w:rsidR="007A6169" w:rsidRPr="005070B4" w:rsidRDefault="007A6169" w:rsidP="007A6169">
      <w:pPr>
        <w:ind w:firstLine="567"/>
        <w:jc w:val="both"/>
        <w:rPr>
          <w:sz w:val="24"/>
          <w:szCs w:val="24"/>
        </w:rPr>
      </w:pPr>
      <w:r w:rsidRPr="005070B4">
        <w:rPr>
          <w:sz w:val="24"/>
          <w:szCs w:val="24"/>
        </w:rPr>
        <w:t xml:space="preserve">Работа с обращениями строится в соответствии с Федеральным законом «О порядке рассмотрения обращений граждан Российской Федерации», Законом Калужской области «О дополнительных гарантиях права граждан на обращение». </w:t>
      </w:r>
    </w:p>
    <w:p w:rsidR="007A6169" w:rsidRPr="005070B4" w:rsidRDefault="007A6169" w:rsidP="007A6169">
      <w:pPr>
        <w:ind w:firstLine="567"/>
        <w:jc w:val="both"/>
        <w:rPr>
          <w:sz w:val="24"/>
          <w:szCs w:val="24"/>
        </w:rPr>
      </w:pPr>
      <w:r w:rsidRPr="005070B4">
        <w:rPr>
          <w:sz w:val="24"/>
          <w:szCs w:val="24"/>
        </w:rPr>
        <w:t xml:space="preserve">Ежеквартально и по итогам за год проводится анализ работы с письмами, информация размещается на сайте городского Собрания. </w:t>
      </w:r>
    </w:p>
    <w:p w:rsidR="007A6169" w:rsidRPr="005070B4" w:rsidRDefault="007A6169" w:rsidP="007A6169">
      <w:pPr>
        <w:ind w:firstLine="567"/>
        <w:jc w:val="both"/>
        <w:rPr>
          <w:sz w:val="24"/>
          <w:szCs w:val="24"/>
        </w:rPr>
      </w:pPr>
      <w:r w:rsidRPr="005070B4">
        <w:rPr>
          <w:sz w:val="24"/>
          <w:szCs w:val="24"/>
        </w:rPr>
        <w:t>В рамках контроля к 15 числу каждого месяца готовится таблица с предупреждающей информацией о письмах, на которые необходимо дать ответ, таблица направляется исполнителям.</w:t>
      </w:r>
    </w:p>
    <w:p w:rsidR="007A6169" w:rsidRPr="005070B4" w:rsidRDefault="007A6169" w:rsidP="007A6169">
      <w:pPr>
        <w:ind w:firstLine="567"/>
        <w:jc w:val="both"/>
        <w:rPr>
          <w:sz w:val="24"/>
          <w:szCs w:val="24"/>
        </w:rPr>
      </w:pPr>
      <w:r w:rsidRPr="005070B4">
        <w:rPr>
          <w:sz w:val="24"/>
          <w:szCs w:val="24"/>
        </w:rPr>
        <w:t xml:space="preserve">Все обращения граждан, поступающие в городское Собрание, регистрируются, ни одно обращение не </w:t>
      </w:r>
      <w:proofErr w:type="spellStart"/>
      <w:r w:rsidRPr="005070B4">
        <w:rPr>
          <w:sz w:val="24"/>
          <w:szCs w:val="24"/>
        </w:rPr>
        <w:t>остается</w:t>
      </w:r>
      <w:proofErr w:type="spellEnd"/>
      <w:r w:rsidRPr="005070B4">
        <w:rPr>
          <w:sz w:val="24"/>
          <w:szCs w:val="24"/>
        </w:rPr>
        <w:t xml:space="preserve"> без внимания. При необходимости направлялись запросы в органы государственной власти, организации и учреждения на получение дополнительной информации. По всем обращениям граждан своевременно были даны ответы и разъяснения на поставленные в письмах вопросы.  По обращениям, срок рассмотрения которых продлевался, направлялись промежуточные ответы.</w:t>
      </w:r>
    </w:p>
    <w:p w:rsidR="007A6169" w:rsidRPr="005070B4" w:rsidRDefault="007A6169" w:rsidP="007A6169">
      <w:pPr>
        <w:ind w:firstLine="567"/>
        <w:jc w:val="center"/>
        <w:rPr>
          <w:rFonts w:eastAsia="Calibri"/>
          <w:sz w:val="26"/>
          <w:szCs w:val="26"/>
        </w:rPr>
      </w:pPr>
    </w:p>
    <w:p w:rsidR="007A6169" w:rsidRPr="005070B4" w:rsidRDefault="007A6169" w:rsidP="007A6169">
      <w:pPr>
        <w:ind w:firstLine="567"/>
        <w:jc w:val="both"/>
        <w:rPr>
          <w:sz w:val="26"/>
          <w:szCs w:val="26"/>
          <w:u w:val="single"/>
        </w:rPr>
      </w:pPr>
      <w:r w:rsidRPr="005070B4">
        <w:rPr>
          <w:sz w:val="26"/>
          <w:szCs w:val="26"/>
        </w:rPr>
        <w:t xml:space="preserve">Как и все депутаты </w:t>
      </w:r>
      <w:r w:rsidRPr="005070B4">
        <w:rPr>
          <w:sz w:val="26"/>
          <w:szCs w:val="26"/>
          <w:u w:val="single"/>
        </w:rPr>
        <w:t>исполняю депутатские обязанности и веду личный приём граждан (каждая среда  недели).</w:t>
      </w:r>
    </w:p>
    <w:p w:rsidR="007A6169" w:rsidRPr="005070B4" w:rsidRDefault="007A6169" w:rsidP="007A6169">
      <w:pPr>
        <w:ind w:firstLine="567"/>
        <w:jc w:val="both"/>
        <w:rPr>
          <w:sz w:val="24"/>
          <w:szCs w:val="24"/>
        </w:rPr>
      </w:pPr>
      <w:r w:rsidRPr="005070B4">
        <w:rPr>
          <w:sz w:val="24"/>
          <w:szCs w:val="24"/>
        </w:rPr>
        <w:t>Помимо того,  выполняю ещё   целый ряд  обязанностей и решаю  другие вопросы в пределах своей  компетенции.</w:t>
      </w:r>
    </w:p>
    <w:p w:rsidR="007A6169" w:rsidRPr="005070B4" w:rsidRDefault="007A6169" w:rsidP="007A6169">
      <w:pPr>
        <w:ind w:firstLine="567"/>
        <w:jc w:val="both"/>
        <w:rPr>
          <w:sz w:val="24"/>
          <w:szCs w:val="24"/>
        </w:rPr>
      </w:pPr>
      <w:r w:rsidRPr="005070B4">
        <w:rPr>
          <w:sz w:val="24"/>
          <w:szCs w:val="24"/>
        </w:rPr>
        <w:t>Решениями городского Собрания:</w:t>
      </w:r>
    </w:p>
    <w:p w:rsidR="007A6169" w:rsidRPr="005070B4" w:rsidRDefault="007A6169" w:rsidP="007A6169">
      <w:pPr>
        <w:ind w:firstLine="567"/>
        <w:jc w:val="both"/>
        <w:rPr>
          <w:sz w:val="24"/>
          <w:szCs w:val="24"/>
        </w:rPr>
      </w:pPr>
      <w:proofErr w:type="gramStart"/>
      <w:r w:rsidRPr="005070B4">
        <w:rPr>
          <w:sz w:val="24"/>
          <w:szCs w:val="24"/>
        </w:rPr>
        <w:t>Уполномочен</w:t>
      </w:r>
      <w:proofErr w:type="gramEnd"/>
      <w:r w:rsidRPr="005070B4">
        <w:rPr>
          <w:sz w:val="24"/>
          <w:szCs w:val="24"/>
        </w:rPr>
        <w:t xml:space="preserve"> участвовать в совещаниях Администрации города в качестве представителя </w:t>
      </w:r>
      <w:proofErr w:type="spellStart"/>
      <w:r w:rsidRPr="005070B4">
        <w:rPr>
          <w:sz w:val="24"/>
          <w:szCs w:val="24"/>
        </w:rPr>
        <w:t>Обнинского</w:t>
      </w:r>
      <w:proofErr w:type="spellEnd"/>
      <w:r w:rsidRPr="005070B4">
        <w:rPr>
          <w:sz w:val="24"/>
          <w:szCs w:val="24"/>
        </w:rPr>
        <w:t xml:space="preserve"> городского Собрания.</w:t>
      </w:r>
    </w:p>
    <w:p w:rsidR="007A6169" w:rsidRDefault="007A6169" w:rsidP="007A6169">
      <w:pPr>
        <w:ind w:firstLine="567"/>
        <w:jc w:val="both"/>
        <w:rPr>
          <w:sz w:val="24"/>
          <w:szCs w:val="24"/>
          <w:u w:val="single"/>
          <w:lang w:eastAsia="en-US"/>
        </w:rPr>
      </w:pPr>
    </w:p>
    <w:p w:rsidR="007A6169" w:rsidRDefault="007A6169" w:rsidP="007A6169">
      <w:pPr>
        <w:ind w:firstLine="567"/>
        <w:jc w:val="both"/>
        <w:rPr>
          <w:sz w:val="24"/>
          <w:szCs w:val="24"/>
        </w:rPr>
      </w:pPr>
      <w:r w:rsidRPr="005070B4">
        <w:rPr>
          <w:sz w:val="24"/>
          <w:szCs w:val="24"/>
          <w:u w:val="single"/>
          <w:lang w:eastAsia="en-US"/>
        </w:rPr>
        <w:t>В 2012 году работал в составе комиссий</w:t>
      </w:r>
    </w:p>
    <w:p w:rsidR="007A6169" w:rsidRDefault="007A6169" w:rsidP="007A6169">
      <w:pPr>
        <w:ind w:firstLine="567"/>
        <w:jc w:val="both"/>
        <w:rPr>
          <w:sz w:val="24"/>
          <w:szCs w:val="24"/>
          <w:lang w:eastAsia="en-US"/>
        </w:rPr>
      </w:pPr>
    </w:p>
    <w:p w:rsidR="007A6169" w:rsidRPr="005070B4" w:rsidRDefault="007A6169" w:rsidP="007A6169">
      <w:pPr>
        <w:ind w:firstLine="567"/>
        <w:jc w:val="both"/>
        <w:rPr>
          <w:sz w:val="24"/>
          <w:szCs w:val="24"/>
          <w:lang w:eastAsia="en-US"/>
        </w:rPr>
      </w:pPr>
      <w:r w:rsidRPr="005070B4">
        <w:rPr>
          <w:sz w:val="24"/>
          <w:szCs w:val="24"/>
          <w:lang w:eastAsia="en-US"/>
        </w:rPr>
        <w:t xml:space="preserve">- Комиссия по градостроительным и земельным вопросам. В 2012 году </w:t>
      </w:r>
      <w:proofErr w:type="gramStart"/>
      <w:r w:rsidRPr="005070B4">
        <w:rPr>
          <w:sz w:val="24"/>
          <w:szCs w:val="24"/>
          <w:lang w:eastAsia="en-US"/>
        </w:rPr>
        <w:t>состоялось 10 заседаний комиссии было</w:t>
      </w:r>
      <w:proofErr w:type="gramEnd"/>
      <w:r w:rsidRPr="005070B4">
        <w:rPr>
          <w:sz w:val="24"/>
          <w:szCs w:val="24"/>
          <w:lang w:eastAsia="en-US"/>
        </w:rPr>
        <w:t xml:space="preserve">  направлено Главе городского самоуправления 10 ходатайств о назначении</w:t>
      </w:r>
      <w:r>
        <w:rPr>
          <w:sz w:val="24"/>
          <w:szCs w:val="24"/>
          <w:lang w:eastAsia="en-US"/>
        </w:rPr>
        <w:t xml:space="preserve"> </w:t>
      </w:r>
      <w:r w:rsidRPr="005070B4">
        <w:rPr>
          <w:sz w:val="24"/>
          <w:szCs w:val="24"/>
          <w:lang w:eastAsia="en-US"/>
        </w:rPr>
        <w:t xml:space="preserve">публичных слушаний по градостроительным вопросам. На 9 из них я был назначен </w:t>
      </w:r>
      <w:r>
        <w:rPr>
          <w:sz w:val="24"/>
          <w:szCs w:val="24"/>
          <w:lang w:eastAsia="en-US"/>
        </w:rPr>
        <w:t xml:space="preserve"> </w:t>
      </w:r>
      <w:r w:rsidRPr="005070B4">
        <w:rPr>
          <w:sz w:val="24"/>
          <w:szCs w:val="24"/>
          <w:lang w:eastAsia="en-US"/>
        </w:rPr>
        <w:t>председательствующим.</w:t>
      </w:r>
    </w:p>
    <w:p w:rsidR="007A6169" w:rsidRPr="005070B4" w:rsidRDefault="007A6169" w:rsidP="007A6169">
      <w:pPr>
        <w:ind w:firstLine="567"/>
        <w:jc w:val="both"/>
        <w:rPr>
          <w:sz w:val="24"/>
          <w:szCs w:val="24"/>
          <w:lang w:eastAsia="en-US"/>
        </w:rPr>
      </w:pPr>
      <w:r w:rsidRPr="005070B4">
        <w:rPr>
          <w:sz w:val="24"/>
          <w:szCs w:val="24"/>
          <w:lang w:eastAsia="en-US"/>
        </w:rPr>
        <w:t xml:space="preserve">- Технический Совет при Администрации города. </w:t>
      </w:r>
      <w:proofErr w:type="gramStart"/>
      <w:r w:rsidRPr="005070B4">
        <w:rPr>
          <w:sz w:val="24"/>
          <w:szCs w:val="24"/>
          <w:lang w:eastAsia="en-US"/>
        </w:rPr>
        <w:t>Создан</w:t>
      </w:r>
      <w:proofErr w:type="gramEnd"/>
      <w:r w:rsidRPr="005070B4">
        <w:rPr>
          <w:sz w:val="24"/>
          <w:szCs w:val="24"/>
          <w:lang w:eastAsia="en-US"/>
        </w:rPr>
        <w:t xml:space="preserve"> в 2010 году.  В 2012 году проведено</w:t>
      </w:r>
      <w:r>
        <w:rPr>
          <w:sz w:val="24"/>
          <w:szCs w:val="24"/>
          <w:lang w:eastAsia="en-US"/>
        </w:rPr>
        <w:t xml:space="preserve"> </w:t>
      </w:r>
      <w:r w:rsidRPr="005070B4">
        <w:rPr>
          <w:sz w:val="24"/>
          <w:szCs w:val="24"/>
          <w:lang w:eastAsia="en-US"/>
        </w:rPr>
        <w:t xml:space="preserve">1 заседание  с повесткой «Об </w:t>
      </w:r>
      <w:proofErr w:type="spellStart"/>
      <w:r w:rsidRPr="005070B4">
        <w:rPr>
          <w:sz w:val="24"/>
          <w:szCs w:val="24"/>
          <w:lang w:eastAsia="en-US"/>
        </w:rPr>
        <w:t>очередности</w:t>
      </w:r>
      <w:proofErr w:type="spellEnd"/>
      <w:r w:rsidRPr="005070B4">
        <w:rPr>
          <w:sz w:val="24"/>
          <w:szCs w:val="24"/>
          <w:lang w:eastAsia="en-US"/>
        </w:rPr>
        <w:t xml:space="preserve"> ввода в эксплуатацию объекта </w:t>
      </w:r>
      <w:r w:rsidRPr="005070B4">
        <w:rPr>
          <w:sz w:val="24"/>
          <w:szCs w:val="24"/>
          <w:lang w:eastAsia="en-US"/>
        </w:rPr>
        <w:lastRenderedPageBreak/>
        <w:t xml:space="preserve">«Расширение и </w:t>
      </w:r>
      <w:r>
        <w:rPr>
          <w:sz w:val="24"/>
          <w:szCs w:val="24"/>
          <w:lang w:eastAsia="en-US"/>
        </w:rPr>
        <w:t xml:space="preserve"> </w:t>
      </w:r>
      <w:r w:rsidRPr="005070B4">
        <w:rPr>
          <w:sz w:val="24"/>
          <w:szCs w:val="24"/>
          <w:lang w:eastAsia="en-US"/>
        </w:rPr>
        <w:t>реконструкция очистных сооружений канализации г. Обнинска. Корректировка существующего</w:t>
      </w:r>
      <w:r>
        <w:rPr>
          <w:sz w:val="24"/>
          <w:szCs w:val="24"/>
          <w:lang w:eastAsia="en-US"/>
        </w:rPr>
        <w:t xml:space="preserve"> </w:t>
      </w:r>
      <w:r w:rsidRPr="005070B4">
        <w:rPr>
          <w:sz w:val="24"/>
          <w:szCs w:val="24"/>
          <w:lang w:eastAsia="en-US"/>
        </w:rPr>
        <w:t xml:space="preserve"> проекта  очистных сооружений». Было принято решение о выделении 3-х этапов ввода очистных</w:t>
      </w:r>
      <w:r>
        <w:rPr>
          <w:sz w:val="24"/>
          <w:szCs w:val="24"/>
          <w:lang w:eastAsia="en-US"/>
        </w:rPr>
        <w:t xml:space="preserve"> </w:t>
      </w:r>
      <w:r w:rsidRPr="005070B4">
        <w:rPr>
          <w:sz w:val="24"/>
          <w:szCs w:val="24"/>
          <w:lang w:eastAsia="en-US"/>
        </w:rPr>
        <w:t xml:space="preserve"> сооружений.</w:t>
      </w:r>
    </w:p>
    <w:p w:rsidR="007A6169" w:rsidRPr="005070B4" w:rsidRDefault="007A6169" w:rsidP="007A6169">
      <w:pPr>
        <w:ind w:firstLine="567"/>
        <w:jc w:val="both"/>
        <w:rPr>
          <w:sz w:val="24"/>
          <w:szCs w:val="24"/>
          <w:lang w:eastAsia="en-US"/>
        </w:rPr>
      </w:pPr>
      <w:r w:rsidRPr="005070B4">
        <w:rPr>
          <w:sz w:val="24"/>
          <w:szCs w:val="24"/>
          <w:lang w:eastAsia="en-US"/>
        </w:rPr>
        <w:t>- Комиссия МО «Город Обнинск» по обеспечению реализации муниципальной программы</w:t>
      </w:r>
      <w:r>
        <w:rPr>
          <w:sz w:val="24"/>
          <w:szCs w:val="24"/>
          <w:lang w:eastAsia="en-US"/>
        </w:rPr>
        <w:t xml:space="preserve"> </w:t>
      </w:r>
      <w:r w:rsidRPr="005070B4">
        <w:rPr>
          <w:sz w:val="24"/>
          <w:szCs w:val="24"/>
          <w:lang w:eastAsia="en-US"/>
        </w:rPr>
        <w:t xml:space="preserve"> «Жилье в кредит на 2007-2016 </w:t>
      </w:r>
      <w:proofErr w:type="spellStart"/>
      <w:r w:rsidRPr="005070B4">
        <w:rPr>
          <w:sz w:val="24"/>
          <w:szCs w:val="24"/>
          <w:lang w:eastAsia="en-US"/>
        </w:rPr>
        <w:t>г.г</w:t>
      </w:r>
      <w:proofErr w:type="spellEnd"/>
      <w:r w:rsidRPr="005070B4">
        <w:rPr>
          <w:sz w:val="24"/>
          <w:szCs w:val="24"/>
          <w:lang w:eastAsia="en-US"/>
        </w:rPr>
        <w:t xml:space="preserve">.». По итогам работы составляется список участников </w:t>
      </w:r>
      <w:r>
        <w:rPr>
          <w:sz w:val="24"/>
          <w:szCs w:val="24"/>
          <w:lang w:eastAsia="en-US"/>
        </w:rPr>
        <w:t xml:space="preserve"> </w:t>
      </w:r>
      <w:r w:rsidRPr="005070B4">
        <w:rPr>
          <w:sz w:val="24"/>
          <w:szCs w:val="24"/>
          <w:lang w:eastAsia="en-US"/>
        </w:rPr>
        <w:t>программы и направляется для рассмотрения и утверждения в городское Собрание.</w:t>
      </w:r>
    </w:p>
    <w:p w:rsidR="007A6169" w:rsidRPr="005070B4" w:rsidRDefault="007A6169" w:rsidP="007A6169">
      <w:pPr>
        <w:ind w:firstLine="567"/>
        <w:jc w:val="both"/>
        <w:rPr>
          <w:sz w:val="24"/>
          <w:szCs w:val="24"/>
          <w:lang w:eastAsia="en-US"/>
        </w:rPr>
      </w:pPr>
      <w:r w:rsidRPr="005070B4">
        <w:rPr>
          <w:sz w:val="24"/>
          <w:szCs w:val="24"/>
          <w:lang w:eastAsia="en-US"/>
        </w:rPr>
        <w:t xml:space="preserve">- Временная общественная комиссия  по вопросу строительства завода по производству </w:t>
      </w:r>
      <w:r>
        <w:rPr>
          <w:sz w:val="24"/>
          <w:szCs w:val="24"/>
          <w:lang w:eastAsia="en-US"/>
        </w:rPr>
        <w:t xml:space="preserve"> </w:t>
      </w:r>
      <w:r w:rsidRPr="005070B4">
        <w:rPr>
          <w:sz w:val="24"/>
          <w:szCs w:val="24"/>
          <w:lang w:eastAsia="en-US"/>
        </w:rPr>
        <w:t xml:space="preserve"> стеклотары на территории города. </w:t>
      </w:r>
      <w:proofErr w:type="spellStart"/>
      <w:r w:rsidRPr="005070B4">
        <w:rPr>
          <w:sz w:val="24"/>
          <w:szCs w:val="24"/>
          <w:lang w:eastAsia="en-US"/>
        </w:rPr>
        <w:t>Отчет</w:t>
      </w:r>
      <w:proofErr w:type="spellEnd"/>
      <w:r w:rsidRPr="005070B4">
        <w:rPr>
          <w:sz w:val="24"/>
          <w:szCs w:val="24"/>
          <w:lang w:eastAsia="en-US"/>
        </w:rPr>
        <w:t xml:space="preserve"> о деятельности комиссии </w:t>
      </w:r>
      <w:r>
        <w:rPr>
          <w:sz w:val="24"/>
          <w:szCs w:val="24"/>
          <w:lang w:eastAsia="en-US"/>
        </w:rPr>
        <w:t xml:space="preserve"> </w:t>
      </w:r>
      <w:r w:rsidRPr="005070B4">
        <w:rPr>
          <w:sz w:val="24"/>
          <w:szCs w:val="24"/>
          <w:lang w:eastAsia="en-US"/>
        </w:rPr>
        <w:t xml:space="preserve">был представлен на заседании городского Собрания. Решением №06-38 от 27.11.12 </w:t>
      </w:r>
      <w:r>
        <w:rPr>
          <w:sz w:val="24"/>
          <w:szCs w:val="24"/>
          <w:lang w:eastAsia="en-US"/>
        </w:rPr>
        <w:t xml:space="preserve"> </w:t>
      </w:r>
      <w:r w:rsidRPr="005070B4">
        <w:rPr>
          <w:sz w:val="24"/>
          <w:szCs w:val="24"/>
          <w:lang w:eastAsia="en-US"/>
        </w:rPr>
        <w:t xml:space="preserve">комиссия завершила работу. </w:t>
      </w:r>
    </w:p>
    <w:p w:rsidR="007A6169" w:rsidRPr="005070B4" w:rsidRDefault="007A6169" w:rsidP="007A6169">
      <w:pPr>
        <w:pStyle w:val="a9"/>
        <w:ind w:left="0" w:firstLine="567"/>
        <w:jc w:val="both"/>
        <w:rPr>
          <w:sz w:val="24"/>
          <w:szCs w:val="24"/>
          <w:lang w:eastAsia="en-US"/>
        </w:rPr>
      </w:pPr>
      <w:r w:rsidRPr="005070B4">
        <w:rPr>
          <w:sz w:val="24"/>
          <w:szCs w:val="24"/>
          <w:lang w:eastAsia="en-US"/>
        </w:rPr>
        <w:t>- Антитеррористическая комиссия города Обнинска.</w:t>
      </w:r>
    </w:p>
    <w:p w:rsidR="007A6169" w:rsidRDefault="007A6169" w:rsidP="007A6169">
      <w:pPr>
        <w:pStyle w:val="a9"/>
        <w:ind w:left="0" w:firstLine="567"/>
        <w:jc w:val="both"/>
        <w:rPr>
          <w:sz w:val="24"/>
          <w:szCs w:val="24"/>
        </w:rPr>
      </w:pPr>
      <w:r w:rsidRPr="005070B4">
        <w:rPr>
          <w:sz w:val="24"/>
          <w:szCs w:val="24"/>
          <w:lang w:eastAsia="en-US"/>
        </w:rPr>
        <w:t xml:space="preserve">- Комиссия Администрации города по организации  и проведению аукциона на право заключить договор о развитии   застроенной территории </w:t>
      </w:r>
      <w:proofErr w:type="spellStart"/>
      <w:r w:rsidRPr="005070B4">
        <w:rPr>
          <w:sz w:val="24"/>
          <w:szCs w:val="24"/>
          <w:lang w:eastAsia="en-US"/>
        </w:rPr>
        <w:t>поселка</w:t>
      </w:r>
      <w:proofErr w:type="spellEnd"/>
      <w:r w:rsidRPr="005070B4">
        <w:rPr>
          <w:sz w:val="24"/>
          <w:szCs w:val="24"/>
          <w:lang w:eastAsia="en-US"/>
        </w:rPr>
        <w:t xml:space="preserve"> Мирный. Комиссия</w:t>
      </w:r>
      <w:r>
        <w:rPr>
          <w:sz w:val="24"/>
          <w:szCs w:val="24"/>
          <w:lang w:eastAsia="en-US"/>
        </w:rPr>
        <w:t xml:space="preserve"> </w:t>
      </w:r>
      <w:r w:rsidRPr="005070B4">
        <w:rPr>
          <w:sz w:val="24"/>
          <w:szCs w:val="24"/>
          <w:lang w:eastAsia="en-US"/>
        </w:rPr>
        <w:t xml:space="preserve"> рассматривала план застройки территории </w:t>
      </w:r>
      <w:proofErr w:type="spellStart"/>
      <w:r w:rsidRPr="005070B4">
        <w:rPr>
          <w:sz w:val="24"/>
          <w:szCs w:val="24"/>
          <w:lang w:eastAsia="en-US"/>
        </w:rPr>
        <w:t>поселка</w:t>
      </w:r>
      <w:proofErr w:type="spellEnd"/>
      <w:r w:rsidRPr="005070B4">
        <w:rPr>
          <w:sz w:val="24"/>
          <w:szCs w:val="24"/>
          <w:lang w:eastAsia="en-US"/>
        </w:rPr>
        <w:t xml:space="preserve"> «Мирный».</w:t>
      </w:r>
    </w:p>
    <w:p w:rsidR="007A6169" w:rsidRPr="005070B4" w:rsidRDefault="007A6169" w:rsidP="007A6169">
      <w:pPr>
        <w:pStyle w:val="a9"/>
        <w:ind w:left="0" w:firstLine="567"/>
        <w:jc w:val="both"/>
        <w:rPr>
          <w:sz w:val="24"/>
          <w:szCs w:val="24"/>
          <w:lang w:eastAsia="en-US"/>
        </w:rPr>
      </w:pPr>
      <w:r w:rsidRPr="005070B4">
        <w:rPr>
          <w:sz w:val="24"/>
          <w:szCs w:val="24"/>
          <w:lang w:eastAsia="en-US"/>
        </w:rPr>
        <w:t>- Городская антинаркотическая комиссия.</w:t>
      </w:r>
    </w:p>
    <w:p w:rsidR="007A6169" w:rsidRDefault="007A6169" w:rsidP="007A6169">
      <w:pPr>
        <w:pStyle w:val="a9"/>
        <w:ind w:left="0" w:firstLine="567"/>
        <w:jc w:val="both"/>
        <w:rPr>
          <w:sz w:val="24"/>
          <w:szCs w:val="24"/>
        </w:rPr>
      </w:pPr>
      <w:r w:rsidRPr="005070B4">
        <w:rPr>
          <w:sz w:val="24"/>
          <w:szCs w:val="24"/>
          <w:lang w:eastAsia="en-US"/>
        </w:rPr>
        <w:t xml:space="preserve">- Комиссия по рассмотрению предложений о занесении на городскую Доску </w:t>
      </w:r>
      <w:proofErr w:type="spellStart"/>
      <w:r w:rsidRPr="005070B4">
        <w:rPr>
          <w:sz w:val="24"/>
          <w:szCs w:val="24"/>
          <w:lang w:eastAsia="en-US"/>
        </w:rPr>
        <w:t>Почета</w:t>
      </w:r>
      <w:proofErr w:type="spellEnd"/>
      <w:r w:rsidRPr="005070B4">
        <w:rPr>
          <w:sz w:val="24"/>
          <w:szCs w:val="24"/>
          <w:lang w:eastAsia="en-US"/>
        </w:rPr>
        <w:t xml:space="preserve"> муниципального образования  «Город Обнинск».</w:t>
      </w:r>
    </w:p>
    <w:p w:rsidR="007A6169" w:rsidRDefault="007A6169" w:rsidP="007A6169">
      <w:pPr>
        <w:pStyle w:val="a9"/>
        <w:ind w:left="0" w:firstLine="567"/>
        <w:jc w:val="both"/>
        <w:rPr>
          <w:sz w:val="24"/>
          <w:szCs w:val="24"/>
        </w:rPr>
      </w:pPr>
      <w:r w:rsidRPr="005070B4">
        <w:rPr>
          <w:sz w:val="24"/>
          <w:szCs w:val="24"/>
          <w:lang w:eastAsia="en-US"/>
        </w:rPr>
        <w:t xml:space="preserve">- Рабочая группа по рассмотрению вопросов жителей, связанных с застройкой улиц Комсомольская и Парковая. В 2012 году группа заседала 3 раза, были </w:t>
      </w:r>
      <w:proofErr w:type="spellStart"/>
      <w:r w:rsidRPr="005070B4">
        <w:rPr>
          <w:sz w:val="24"/>
          <w:szCs w:val="24"/>
          <w:lang w:eastAsia="en-US"/>
        </w:rPr>
        <w:t>проведенывстречи</w:t>
      </w:r>
      <w:proofErr w:type="spellEnd"/>
      <w:r w:rsidRPr="005070B4">
        <w:rPr>
          <w:sz w:val="24"/>
          <w:szCs w:val="24"/>
          <w:lang w:eastAsia="en-US"/>
        </w:rPr>
        <w:t xml:space="preserve"> с жителями, с представителями застройщика, проработано около 40 вопросов. На все</w:t>
      </w:r>
      <w:r>
        <w:rPr>
          <w:sz w:val="24"/>
          <w:szCs w:val="24"/>
          <w:lang w:eastAsia="en-US"/>
        </w:rPr>
        <w:t xml:space="preserve"> </w:t>
      </w:r>
      <w:r w:rsidRPr="005070B4">
        <w:rPr>
          <w:sz w:val="24"/>
          <w:szCs w:val="24"/>
          <w:lang w:eastAsia="en-US"/>
        </w:rPr>
        <w:t>вопросы жителям даны ответы</w:t>
      </w:r>
    </w:p>
    <w:p w:rsidR="007A6169" w:rsidRDefault="007A6169" w:rsidP="007A6169">
      <w:pPr>
        <w:ind w:firstLine="567"/>
        <w:jc w:val="both"/>
        <w:rPr>
          <w:sz w:val="24"/>
          <w:szCs w:val="24"/>
        </w:rPr>
      </w:pPr>
      <w:r w:rsidRPr="005070B4">
        <w:rPr>
          <w:sz w:val="24"/>
          <w:szCs w:val="24"/>
          <w:lang w:eastAsia="en-US"/>
        </w:rPr>
        <w:t xml:space="preserve">Являюсь председателем Комитета по здравоохранению и социальному развитию Совета </w:t>
      </w:r>
      <w:r>
        <w:rPr>
          <w:sz w:val="24"/>
          <w:szCs w:val="24"/>
          <w:lang w:eastAsia="en-US"/>
        </w:rPr>
        <w:t xml:space="preserve"> </w:t>
      </w:r>
      <w:r w:rsidRPr="005070B4">
        <w:rPr>
          <w:sz w:val="24"/>
          <w:szCs w:val="24"/>
          <w:lang w:eastAsia="en-US"/>
        </w:rPr>
        <w:t>(Ассоциации) муниципальных образований Калужской области (</w:t>
      </w:r>
      <w:proofErr w:type="spellStart"/>
      <w:r w:rsidRPr="005070B4">
        <w:rPr>
          <w:sz w:val="24"/>
          <w:szCs w:val="24"/>
          <w:lang w:eastAsia="en-US"/>
        </w:rPr>
        <w:t>отчет</w:t>
      </w:r>
      <w:proofErr w:type="spellEnd"/>
      <w:r w:rsidRPr="005070B4">
        <w:rPr>
          <w:sz w:val="24"/>
          <w:szCs w:val="24"/>
          <w:lang w:eastAsia="en-US"/>
        </w:rPr>
        <w:t xml:space="preserve"> о деятельности</w:t>
      </w:r>
      <w:r>
        <w:rPr>
          <w:sz w:val="24"/>
          <w:szCs w:val="24"/>
          <w:lang w:eastAsia="en-US"/>
        </w:rPr>
        <w:t xml:space="preserve"> </w:t>
      </w:r>
      <w:r w:rsidRPr="005070B4">
        <w:rPr>
          <w:sz w:val="24"/>
          <w:szCs w:val="24"/>
          <w:lang w:eastAsia="en-US"/>
        </w:rPr>
        <w:t xml:space="preserve"> комитета за 2012 год прилагается).</w:t>
      </w:r>
    </w:p>
    <w:p w:rsidR="007A6169" w:rsidRPr="005070B4" w:rsidRDefault="007A6169" w:rsidP="007A6169">
      <w:pPr>
        <w:ind w:firstLine="709"/>
        <w:jc w:val="both"/>
        <w:rPr>
          <w:sz w:val="24"/>
          <w:szCs w:val="24"/>
        </w:rPr>
      </w:pPr>
    </w:p>
    <w:p w:rsidR="007A6169" w:rsidRDefault="007A6169" w:rsidP="007A6169">
      <w:pPr>
        <w:ind w:right="-766" w:firstLine="720"/>
        <w:jc w:val="both"/>
      </w:pPr>
    </w:p>
    <w:p w:rsidR="00CB5E0F" w:rsidRDefault="00CB5E0F">
      <w:bookmarkStart w:id="0" w:name="_GoBack"/>
      <w:bookmarkEnd w:id="0"/>
    </w:p>
    <w:sectPr w:rsidR="00CB5E0F" w:rsidSect="00D178E8">
      <w:headerReference w:type="even" r:id="rId5"/>
      <w:headerReference w:type="default" r:id="rId6"/>
      <w:pgSz w:w="11906" w:h="16838"/>
      <w:pgMar w:top="993" w:right="849" w:bottom="709" w:left="1134"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19" w:rsidRDefault="007A616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D4719" w:rsidRDefault="007A616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E8" w:rsidRDefault="007A6169">
    <w:pPr>
      <w:pStyle w:val="a6"/>
      <w:jc w:val="right"/>
    </w:pPr>
    <w:r>
      <w:fldChar w:fldCharType="begin"/>
    </w:r>
    <w:r>
      <w:instrText>PAGE   \* MERGEFORMAT</w:instrText>
    </w:r>
    <w:r>
      <w:fldChar w:fldCharType="separate"/>
    </w:r>
    <w:r>
      <w:rPr>
        <w:noProof/>
      </w:rPr>
      <w:t>2</w:t>
    </w:r>
    <w:r>
      <w:fldChar w:fldCharType="end"/>
    </w:r>
  </w:p>
  <w:p w:rsidR="007D4719" w:rsidRDefault="007A6169">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16"/>
    <w:rsid w:val="00001A25"/>
    <w:rsid w:val="00002ABC"/>
    <w:rsid w:val="0002283F"/>
    <w:rsid w:val="00024804"/>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72489"/>
    <w:rsid w:val="002733A1"/>
    <w:rsid w:val="00281350"/>
    <w:rsid w:val="00284C17"/>
    <w:rsid w:val="00291A17"/>
    <w:rsid w:val="00291DB5"/>
    <w:rsid w:val="00295D8F"/>
    <w:rsid w:val="002A5EEE"/>
    <w:rsid w:val="002A7583"/>
    <w:rsid w:val="002C722C"/>
    <w:rsid w:val="002E4D03"/>
    <w:rsid w:val="002E5447"/>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C0A2B"/>
    <w:rsid w:val="003C25AE"/>
    <w:rsid w:val="003D5F44"/>
    <w:rsid w:val="003E32DA"/>
    <w:rsid w:val="003E5DAF"/>
    <w:rsid w:val="00412DC9"/>
    <w:rsid w:val="00413034"/>
    <w:rsid w:val="00416179"/>
    <w:rsid w:val="00424666"/>
    <w:rsid w:val="00431CCB"/>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32514"/>
    <w:rsid w:val="00536408"/>
    <w:rsid w:val="00536D20"/>
    <w:rsid w:val="00546D52"/>
    <w:rsid w:val="005531B3"/>
    <w:rsid w:val="00563489"/>
    <w:rsid w:val="00565589"/>
    <w:rsid w:val="00567127"/>
    <w:rsid w:val="00567EB6"/>
    <w:rsid w:val="00572043"/>
    <w:rsid w:val="00573D16"/>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A6169"/>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5666"/>
    <w:rsid w:val="0089098E"/>
    <w:rsid w:val="00894AB1"/>
    <w:rsid w:val="008D1342"/>
    <w:rsid w:val="008D173D"/>
    <w:rsid w:val="008D396F"/>
    <w:rsid w:val="008E0941"/>
    <w:rsid w:val="008E519A"/>
    <w:rsid w:val="008F304C"/>
    <w:rsid w:val="008F3F2E"/>
    <w:rsid w:val="0090021D"/>
    <w:rsid w:val="00904AD2"/>
    <w:rsid w:val="00907ACD"/>
    <w:rsid w:val="00914F5F"/>
    <w:rsid w:val="00917539"/>
    <w:rsid w:val="00925B94"/>
    <w:rsid w:val="0093101A"/>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4ACE"/>
    <w:rsid w:val="00D57CFC"/>
    <w:rsid w:val="00D6390B"/>
    <w:rsid w:val="00D66BF0"/>
    <w:rsid w:val="00D755BC"/>
    <w:rsid w:val="00D76A18"/>
    <w:rsid w:val="00D93256"/>
    <w:rsid w:val="00DA217B"/>
    <w:rsid w:val="00DA7F94"/>
    <w:rsid w:val="00DB4FD2"/>
    <w:rsid w:val="00DC766B"/>
    <w:rsid w:val="00DE5F00"/>
    <w:rsid w:val="00DF7022"/>
    <w:rsid w:val="00E01FD3"/>
    <w:rsid w:val="00E1257B"/>
    <w:rsid w:val="00E17266"/>
    <w:rsid w:val="00E205E4"/>
    <w:rsid w:val="00E20716"/>
    <w:rsid w:val="00E25974"/>
    <w:rsid w:val="00E34E43"/>
    <w:rsid w:val="00E40096"/>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Body Text"/>
    <w:basedOn w:val="a"/>
    <w:link w:val="a5"/>
    <w:rsid w:val="007A6169"/>
    <w:pPr>
      <w:jc w:val="both"/>
    </w:pPr>
    <w:rPr>
      <w:sz w:val="24"/>
    </w:rPr>
  </w:style>
  <w:style w:type="character" w:customStyle="1" w:styleId="a5">
    <w:name w:val="Основной текст Знак"/>
    <w:basedOn w:val="a0"/>
    <w:link w:val="a4"/>
    <w:rsid w:val="007A6169"/>
    <w:rPr>
      <w:rFonts w:ascii="Times New Roman" w:eastAsia="Times New Roman" w:hAnsi="Times New Roman" w:cs="Times New Roman"/>
      <w:sz w:val="24"/>
      <w:szCs w:val="20"/>
      <w:lang w:eastAsia="ru-RU"/>
    </w:rPr>
  </w:style>
  <w:style w:type="paragraph" w:styleId="a6">
    <w:name w:val="header"/>
    <w:basedOn w:val="a"/>
    <w:link w:val="a7"/>
    <w:uiPriority w:val="99"/>
    <w:rsid w:val="007A6169"/>
    <w:pPr>
      <w:tabs>
        <w:tab w:val="center" w:pos="4153"/>
        <w:tab w:val="right" w:pos="8306"/>
      </w:tabs>
    </w:pPr>
  </w:style>
  <w:style w:type="character" w:customStyle="1" w:styleId="a7">
    <w:name w:val="Верхний колонтитул Знак"/>
    <w:basedOn w:val="a0"/>
    <w:link w:val="a6"/>
    <w:uiPriority w:val="99"/>
    <w:rsid w:val="007A6169"/>
    <w:rPr>
      <w:rFonts w:ascii="Times New Roman" w:eastAsia="Times New Roman" w:hAnsi="Times New Roman" w:cs="Times New Roman"/>
      <w:sz w:val="20"/>
      <w:szCs w:val="20"/>
      <w:lang w:eastAsia="ru-RU"/>
    </w:rPr>
  </w:style>
  <w:style w:type="character" w:styleId="a8">
    <w:name w:val="page number"/>
    <w:basedOn w:val="a0"/>
    <w:rsid w:val="007A6169"/>
  </w:style>
  <w:style w:type="paragraph" w:styleId="a9">
    <w:name w:val="List Paragraph"/>
    <w:basedOn w:val="a"/>
    <w:uiPriority w:val="34"/>
    <w:qFormat/>
    <w:rsid w:val="007A6169"/>
    <w:pPr>
      <w:ind w:left="720"/>
      <w:contextualSpacing/>
    </w:pPr>
  </w:style>
  <w:style w:type="paragraph" w:customStyle="1" w:styleId="1">
    <w:name w:val="Абзац списка1"/>
    <w:basedOn w:val="a"/>
    <w:rsid w:val="007A6169"/>
    <w:pPr>
      <w:ind w:left="720"/>
      <w:contextualSpacing/>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styleId="a4">
    <w:name w:val="Body Text"/>
    <w:basedOn w:val="a"/>
    <w:link w:val="a5"/>
    <w:rsid w:val="007A6169"/>
    <w:pPr>
      <w:jc w:val="both"/>
    </w:pPr>
    <w:rPr>
      <w:sz w:val="24"/>
    </w:rPr>
  </w:style>
  <w:style w:type="character" w:customStyle="1" w:styleId="a5">
    <w:name w:val="Основной текст Знак"/>
    <w:basedOn w:val="a0"/>
    <w:link w:val="a4"/>
    <w:rsid w:val="007A6169"/>
    <w:rPr>
      <w:rFonts w:ascii="Times New Roman" w:eastAsia="Times New Roman" w:hAnsi="Times New Roman" w:cs="Times New Roman"/>
      <w:sz w:val="24"/>
      <w:szCs w:val="20"/>
      <w:lang w:eastAsia="ru-RU"/>
    </w:rPr>
  </w:style>
  <w:style w:type="paragraph" w:styleId="a6">
    <w:name w:val="header"/>
    <w:basedOn w:val="a"/>
    <w:link w:val="a7"/>
    <w:uiPriority w:val="99"/>
    <w:rsid w:val="007A6169"/>
    <w:pPr>
      <w:tabs>
        <w:tab w:val="center" w:pos="4153"/>
        <w:tab w:val="right" w:pos="8306"/>
      </w:tabs>
    </w:pPr>
  </w:style>
  <w:style w:type="character" w:customStyle="1" w:styleId="a7">
    <w:name w:val="Верхний колонтитул Знак"/>
    <w:basedOn w:val="a0"/>
    <w:link w:val="a6"/>
    <w:uiPriority w:val="99"/>
    <w:rsid w:val="007A6169"/>
    <w:rPr>
      <w:rFonts w:ascii="Times New Roman" w:eastAsia="Times New Roman" w:hAnsi="Times New Roman" w:cs="Times New Roman"/>
      <w:sz w:val="20"/>
      <w:szCs w:val="20"/>
      <w:lang w:eastAsia="ru-RU"/>
    </w:rPr>
  </w:style>
  <w:style w:type="character" w:styleId="a8">
    <w:name w:val="page number"/>
    <w:basedOn w:val="a0"/>
    <w:rsid w:val="007A6169"/>
  </w:style>
  <w:style w:type="paragraph" w:styleId="a9">
    <w:name w:val="List Paragraph"/>
    <w:basedOn w:val="a"/>
    <w:uiPriority w:val="34"/>
    <w:qFormat/>
    <w:rsid w:val="007A6169"/>
    <w:pPr>
      <w:ind w:left="720"/>
      <w:contextualSpacing/>
    </w:pPr>
  </w:style>
  <w:style w:type="paragraph" w:customStyle="1" w:styleId="1">
    <w:name w:val="Абзац списка1"/>
    <w:basedOn w:val="a"/>
    <w:rsid w:val="007A6169"/>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2013-03-01T08:04:00Z</dcterms:created>
  <dcterms:modified xsi:type="dcterms:W3CDTF">2013-03-01T08:04:00Z</dcterms:modified>
</cp:coreProperties>
</file>