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3" w:rsidRDefault="00866DC3" w:rsidP="00866DC3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866DC3" w:rsidRDefault="00866DC3" w:rsidP="00866DC3">
      <w:pPr>
        <w:autoSpaceDE w:val="0"/>
        <w:autoSpaceDN w:val="0"/>
        <w:adjustRightInd w:val="0"/>
        <w:jc w:val="right"/>
      </w:pPr>
      <w:r>
        <w:t>к Решению</w:t>
      </w:r>
    </w:p>
    <w:p w:rsidR="00866DC3" w:rsidRDefault="00866DC3" w:rsidP="00866DC3">
      <w:pPr>
        <w:autoSpaceDE w:val="0"/>
        <w:autoSpaceDN w:val="0"/>
        <w:adjustRightInd w:val="0"/>
        <w:jc w:val="right"/>
      </w:pPr>
      <w:proofErr w:type="spellStart"/>
      <w:r>
        <w:t>Обнинского</w:t>
      </w:r>
      <w:proofErr w:type="spellEnd"/>
      <w:r>
        <w:t xml:space="preserve"> городского Собрания</w:t>
      </w:r>
    </w:p>
    <w:p w:rsidR="00866DC3" w:rsidRDefault="00866DC3" w:rsidP="00866DC3">
      <w:pPr>
        <w:autoSpaceDE w:val="0"/>
        <w:autoSpaceDN w:val="0"/>
        <w:adjustRightInd w:val="0"/>
        <w:jc w:val="right"/>
      </w:pPr>
      <w:r>
        <w:t>от «</w:t>
      </w:r>
      <w:r>
        <w:t>28</w:t>
      </w:r>
      <w:r>
        <w:t>»</w:t>
      </w:r>
      <w:r>
        <w:t xml:space="preserve"> мая </w:t>
      </w:r>
      <w:r>
        <w:t xml:space="preserve">2013 г. № </w:t>
      </w:r>
      <w:r>
        <w:t>07-45</w:t>
      </w:r>
      <w:bookmarkStart w:id="0" w:name="_GoBack"/>
      <w:bookmarkEnd w:id="0"/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</w:p>
    <w:p w:rsidR="00866DC3" w:rsidRDefault="00866DC3" w:rsidP="00866D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66DC3" w:rsidRDefault="00866DC3" w:rsidP="00866D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«О ПОСТОЯННОЙ КОМИССИИ ОБНИНСКОГО ГОРОДСКОГО СОБРАНИЯ</w:t>
      </w:r>
    </w:p>
    <w:p w:rsidR="00866DC3" w:rsidRDefault="00866DC3" w:rsidP="00866DC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ФИЗИЧЕСКОЙ КУЛЬТУРЕ И СПОРТУ»</w:t>
      </w:r>
    </w:p>
    <w:p w:rsidR="00866DC3" w:rsidRDefault="00866DC3" w:rsidP="00866DC3">
      <w:pPr>
        <w:autoSpaceDE w:val="0"/>
        <w:autoSpaceDN w:val="0"/>
        <w:adjustRightInd w:val="0"/>
      </w:pPr>
    </w:p>
    <w:p w:rsidR="00866DC3" w:rsidRDefault="00866DC3" w:rsidP="00866DC3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Настоящее Положение определяет порядок работы постоянной комиссии по физической культуре и спорту (далее - Комиссия).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Комиссия создается из депутатов и специалистов для подготовки предложений, рекомендаций и проектов муниципальных правовых актов по вопросам физической культуры и спорта в г. Обнинске, мониторинга выполнения на территории города муниципальных правовых актов, регулирующих действия субъектов, осуществляющих свою деятельность в области физической культуры и спорта.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 w:rsidRPr="000C6CE5">
        <w:t xml:space="preserve">В своей деятельности Комиссия руководствуется </w:t>
      </w:r>
      <w:hyperlink r:id="rId5" w:history="1">
        <w:r w:rsidRPr="000C6CE5">
          <w:t>Конституцией</w:t>
        </w:r>
      </w:hyperlink>
      <w:r w:rsidRPr="000C6CE5">
        <w:t xml:space="preserve"> Российской Федерации, законодательством Российской Федерации и Калужской области, </w:t>
      </w:r>
      <w:hyperlink r:id="rId6" w:history="1">
        <w:r w:rsidRPr="000C6CE5">
          <w:t>Уставом</w:t>
        </w:r>
      </w:hyperlink>
      <w:r w:rsidRPr="000C6CE5">
        <w:t xml:space="preserve"> муниципального образования «Город Обнинск», </w:t>
      </w:r>
      <w:hyperlink r:id="rId7" w:history="1">
        <w:r w:rsidRPr="000C6CE5">
          <w:t>Регламентом</w:t>
        </w:r>
      </w:hyperlink>
      <w:r w:rsidRPr="000C6CE5">
        <w:t xml:space="preserve"> городского Собрания, муниципальными</w:t>
      </w:r>
      <w:r>
        <w:t xml:space="preserve"> правовыми актами и настоящим Положением.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Комиссия формируется на добровольной основе и осуществляет свою деятельность на общественных началах.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Решения Комиссии носят рекомендательный характер.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</w:p>
    <w:p w:rsidR="00866DC3" w:rsidRDefault="00866DC3" w:rsidP="00866DC3">
      <w:pPr>
        <w:autoSpaceDE w:val="0"/>
        <w:autoSpaceDN w:val="0"/>
        <w:adjustRightInd w:val="0"/>
        <w:jc w:val="center"/>
        <w:outlineLvl w:val="1"/>
      </w:pPr>
      <w:r>
        <w:t>2. Полномочия Комиссии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Комиссия: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2.1. Принимает участие, дает предложения по проведению официальных физкультурно-оздоровительных и спортивных мероприятий и праздников в городе Обнинске;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2.2. Принимает участие в разработке проектов планов и программ по вопросам физической культуры и спорта в городе Обнинске;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2.3. Готовит по поручению городского Собрания, Главы городского самоуправления, Председателя городского Собрания или по собственной инициативе проекты решений городского Собрания по вопросам развития физической культуры и массового спорта в городе Обнинске;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2.4. Осуществляет мониторинг выполнения решений городского Собрания по вопросам ведения Комиссии органами местного самоуправления, организациями, предприятиями, учреждениями;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2.5. Имеет право готовить запросы в органы местного самоуправления, предприятия, организации, учреждения по вопросам ведения Комиссии;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2.6. Готовит отчет о работе Комиссии за год.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</w:p>
    <w:p w:rsidR="00866DC3" w:rsidRDefault="00866DC3" w:rsidP="00866DC3">
      <w:pPr>
        <w:autoSpaceDE w:val="0"/>
        <w:autoSpaceDN w:val="0"/>
        <w:adjustRightInd w:val="0"/>
        <w:jc w:val="center"/>
        <w:outlineLvl w:val="1"/>
      </w:pPr>
      <w:r>
        <w:t>3. Состав Комиссии и формы ее деятельности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3.1. Комиссия формируется из депутатов, представителей Администрации города. В состав комиссии могут входить представители организаций, осуществляющих свою деятельность в области физической культуры и спорта, представители спортивных федераций.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3.2. Персональный состав Комиссии утверждается решением городского Собрания.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3.3. Текущую деятельность Комиссии организует председатель Комиссии, утверждаемый решением городского Собрания.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3.4. Председатель Комиссии: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- готовит и проводит заседания Комиссии;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- организует исполнение решений Комиссии;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lastRenderedPageBreak/>
        <w:t>- представляет Комиссию в отношениях с органами местного самоуправления, предприятиями, организациями, учреждениями, общественными организациями, гражданами;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- информирует членов Комиссии о выполнении решений Комиссии;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proofErr w:type="gramStart"/>
      <w:r>
        <w:t>- ежегодно не позднее апреля месяца года, следующего за отчетным, отчитывается о проделанной работе Комиссии перед городским Собранием.</w:t>
      </w:r>
      <w:proofErr w:type="gramEnd"/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3.5. Комиссия работает в соответствии с планом работы городского Собрания и собственным планом, утвержденным на ее заседании.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3.6. Периодичность заседаний Комиссии определяется самой Комиссией.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3.7. В заседаниях Комиссии могут принимать участие с правом совещательного голоса депутаты, представители Администрации города, представители организаций, осуществляющих свою деятельность в области физической культуры и спорта, представители спортивных федераций, политических партий, общественных организаций, не являющиеся членами Комиссии.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3.8. Заседание Комиссии правомочно, если на нем присутствует более половины состава Комиссии. Все решения принимаются простым большинством голосов от присутствующих на заседании членов Комиссии.</w:t>
      </w:r>
    </w:p>
    <w:p w:rsidR="00866DC3" w:rsidRDefault="00866DC3" w:rsidP="00866DC3">
      <w:pPr>
        <w:autoSpaceDE w:val="0"/>
        <w:autoSpaceDN w:val="0"/>
        <w:adjustRightInd w:val="0"/>
        <w:ind w:firstLine="540"/>
        <w:jc w:val="both"/>
      </w:pPr>
      <w:r>
        <w:t>3.9. Комиссия из своего состава избирает секретаря, который ведет протокол заседания Комиссии. Протоколы заседаний Комиссии подписываются председателем Комиссии.</w:t>
      </w:r>
    </w:p>
    <w:p w:rsidR="00866DC3" w:rsidRDefault="00866DC3" w:rsidP="00866DC3">
      <w:pPr>
        <w:ind w:right="-766" w:firstLine="567"/>
        <w:jc w:val="both"/>
        <w:rPr>
          <w:szCs w:val="20"/>
        </w:rPr>
      </w:pPr>
    </w:p>
    <w:p w:rsidR="00E92D4E" w:rsidRDefault="00E92D4E"/>
    <w:sectPr w:rsidR="00E92D4E" w:rsidSect="00F14280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3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66DC3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C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C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8838C6EB7B8017B61C0D04085F0F6BEFD980481E6BA64E9FD0C05672C72E9392044B11A01A378F9934BM60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8838C6EB7B8017B61C0D04085F0F6BEFD980480E4BE63ECFD0C05672C72E9M309G" TargetMode="External"/><Relationship Id="rId5" Type="http://schemas.openxmlformats.org/officeDocument/2006/relationships/hyperlink" Target="consultantplus://offline/ref=ACA8838C6EB7B8017B61DEDD56E9AEF8BBFEC10C88B3E633E5F759M50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</cp:revision>
  <dcterms:created xsi:type="dcterms:W3CDTF">2013-06-03T06:13:00Z</dcterms:created>
  <dcterms:modified xsi:type="dcterms:W3CDTF">2013-06-03T06:15:00Z</dcterms:modified>
</cp:coreProperties>
</file>