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6F" w:rsidRDefault="000A076F" w:rsidP="000A076F">
      <w:pPr>
        <w:ind w:left="4570" w:firstLine="1"/>
        <w:jc w:val="both"/>
      </w:pPr>
      <w:bookmarkStart w:id="0" w:name="_GoBack"/>
      <w:bookmarkEnd w:id="0"/>
      <w:r w:rsidRPr="00647DC5">
        <w:t>Приложение  к решению Обнинского городского Собрания «</w:t>
      </w:r>
      <w:r w:rsidRPr="0094125C">
        <w:t xml:space="preserve">Об </w:t>
      </w:r>
      <w:proofErr w:type="spellStart"/>
      <w:r w:rsidRPr="0094125C">
        <w:t>отчете</w:t>
      </w:r>
      <w:proofErr w:type="spellEnd"/>
      <w:r w:rsidRPr="0094125C">
        <w:t xml:space="preserve"> Контрольно-</w:t>
      </w:r>
      <w:proofErr w:type="spellStart"/>
      <w:r w:rsidRPr="0094125C">
        <w:t>счетной</w:t>
      </w:r>
      <w:proofErr w:type="spellEnd"/>
      <w:r w:rsidRPr="0094125C">
        <w:t xml:space="preserve"> палаты муниципального </w:t>
      </w:r>
      <w:r>
        <w:t>о</w:t>
      </w:r>
      <w:r w:rsidRPr="0094125C">
        <w:t>бразов</w:t>
      </w:r>
      <w:r>
        <w:t xml:space="preserve">ания «Город  Обнинск» о деятельности </w:t>
      </w:r>
      <w:r w:rsidRPr="0094125C">
        <w:t>за 20</w:t>
      </w:r>
      <w:r>
        <w:t>21</w:t>
      </w:r>
      <w:r w:rsidRPr="0094125C">
        <w:t xml:space="preserve"> год</w:t>
      </w:r>
      <w:r w:rsidRPr="00647DC5">
        <w:t xml:space="preserve">» </w:t>
      </w:r>
      <w:r>
        <w:t xml:space="preserve">от </w:t>
      </w:r>
      <w:r w:rsidR="00F1656F">
        <w:t>26.04.</w:t>
      </w:r>
      <w:r>
        <w:t>2022</w:t>
      </w:r>
      <w:r w:rsidRPr="00647DC5">
        <w:t xml:space="preserve"> №</w:t>
      </w:r>
      <w:r w:rsidR="00F1656F">
        <w:t xml:space="preserve"> 01-27</w:t>
      </w:r>
    </w:p>
    <w:p w:rsidR="000A076F" w:rsidRDefault="000A076F" w:rsidP="000A076F">
      <w:pPr>
        <w:ind w:left="4570" w:firstLine="1"/>
        <w:jc w:val="both"/>
      </w:pPr>
    </w:p>
    <w:p w:rsidR="000A076F" w:rsidRDefault="000A076F" w:rsidP="000A076F">
      <w:pPr>
        <w:jc w:val="center"/>
        <w:rPr>
          <w:b/>
          <w:sz w:val="24"/>
          <w:szCs w:val="24"/>
        </w:rPr>
      </w:pPr>
      <w:proofErr w:type="spellStart"/>
      <w:r w:rsidRPr="00DC5E83">
        <w:rPr>
          <w:b/>
          <w:sz w:val="24"/>
          <w:szCs w:val="24"/>
        </w:rPr>
        <w:t>Отчет</w:t>
      </w:r>
      <w:proofErr w:type="spellEnd"/>
    </w:p>
    <w:p w:rsidR="000A076F" w:rsidRDefault="000A076F" w:rsidP="000A076F">
      <w:pPr>
        <w:jc w:val="center"/>
        <w:rPr>
          <w:b/>
          <w:sz w:val="24"/>
          <w:szCs w:val="24"/>
        </w:rPr>
      </w:pPr>
      <w:r w:rsidRPr="00DC5E83">
        <w:rPr>
          <w:b/>
          <w:sz w:val="24"/>
          <w:szCs w:val="24"/>
        </w:rPr>
        <w:t>о деятельности Контрольно-</w:t>
      </w:r>
      <w:proofErr w:type="spellStart"/>
      <w:r w:rsidRPr="00DC5E83">
        <w:rPr>
          <w:b/>
          <w:sz w:val="24"/>
          <w:szCs w:val="24"/>
        </w:rPr>
        <w:t>счетной</w:t>
      </w:r>
      <w:proofErr w:type="spellEnd"/>
      <w:r w:rsidRPr="00DC5E83">
        <w:rPr>
          <w:b/>
          <w:sz w:val="24"/>
          <w:szCs w:val="24"/>
        </w:rPr>
        <w:t xml:space="preserve"> палаты</w:t>
      </w:r>
    </w:p>
    <w:p w:rsidR="000A076F" w:rsidRPr="00DC5E83" w:rsidRDefault="000A076F" w:rsidP="000A076F">
      <w:pPr>
        <w:jc w:val="center"/>
        <w:rPr>
          <w:b/>
          <w:sz w:val="24"/>
          <w:szCs w:val="24"/>
        </w:rPr>
      </w:pPr>
      <w:r w:rsidRPr="00DC5E83">
        <w:rPr>
          <w:b/>
          <w:sz w:val="24"/>
          <w:szCs w:val="24"/>
        </w:rPr>
        <w:t>муниципального образования «Город Обнинск» за 20</w:t>
      </w:r>
      <w:r>
        <w:rPr>
          <w:b/>
          <w:sz w:val="24"/>
          <w:szCs w:val="24"/>
        </w:rPr>
        <w:t>21</w:t>
      </w:r>
      <w:r w:rsidRPr="00DC5E83">
        <w:rPr>
          <w:b/>
          <w:sz w:val="24"/>
          <w:szCs w:val="24"/>
        </w:rPr>
        <w:t xml:space="preserve"> год</w:t>
      </w:r>
    </w:p>
    <w:p w:rsidR="000A076F" w:rsidRPr="00C479B3" w:rsidRDefault="000A076F" w:rsidP="000A076F">
      <w:pPr>
        <w:ind w:left="284" w:right="-284"/>
        <w:jc w:val="center"/>
        <w:rPr>
          <w:rFonts w:cs="Calibri"/>
          <w:sz w:val="16"/>
          <w:szCs w:val="16"/>
        </w:rPr>
      </w:pPr>
    </w:p>
    <w:p w:rsidR="000A076F" w:rsidRDefault="000A076F" w:rsidP="000A076F">
      <w:pPr>
        <w:shd w:val="clear" w:color="auto" w:fill="FFFFFF"/>
        <w:rPr>
          <w:b/>
          <w:sz w:val="24"/>
          <w:szCs w:val="24"/>
        </w:rPr>
      </w:pPr>
      <w:r w:rsidRPr="00B94B2B">
        <w:rPr>
          <w:b/>
          <w:sz w:val="24"/>
          <w:szCs w:val="24"/>
        </w:rPr>
        <w:t>Введение</w:t>
      </w:r>
    </w:p>
    <w:p w:rsidR="000A076F" w:rsidRPr="00B94B2B" w:rsidRDefault="000A076F" w:rsidP="000A076F">
      <w:pPr>
        <w:shd w:val="clear" w:color="auto" w:fill="FFFFFF"/>
        <w:rPr>
          <w:b/>
          <w:sz w:val="24"/>
          <w:szCs w:val="24"/>
        </w:rPr>
      </w:pP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proofErr w:type="gramStart"/>
      <w:r w:rsidRPr="00B94B2B">
        <w:rPr>
          <w:color w:val="231F20"/>
          <w:sz w:val="24"/>
          <w:szCs w:val="24"/>
        </w:rPr>
        <w:t xml:space="preserve">Ежегодный </w:t>
      </w:r>
      <w:proofErr w:type="spellStart"/>
      <w:r w:rsidRPr="00B94B2B">
        <w:rPr>
          <w:color w:val="231F20"/>
          <w:sz w:val="24"/>
          <w:szCs w:val="24"/>
        </w:rPr>
        <w:t>отчет</w:t>
      </w:r>
      <w:proofErr w:type="spellEnd"/>
      <w:r w:rsidRPr="00B94B2B">
        <w:rPr>
          <w:color w:val="231F20"/>
          <w:sz w:val="24"/>
          <w:szCs w:val="24"/>
        </w:rPr>
        <w:t xml:space="preserve"> о деятельности Контрольно-</w:t>
      </w:r>
      <w:proofErr w:type="spellStart"/>
      <w:r w:rsidRPr="00B94B2B">
        <w:rPr>
          <w:color w:val="231F20"/>
          <w:sz w:val="24"/>
          <w:szCs w:val="24"/>
        </w:rPr>
        <w:t>счетной</w:t>
      </w:r>
      <w:proofErr w:type="spellEnd"/>
      <w:r w:rsidRPr="00B94B2B">
        <w:rPr>
          <w:color w:val="231F20"/>
          <w:sz w:val="24"/>
          <w:szCs w:val="24"/>
        </w:rPr>
        <w:t xml:space="preserve"> палаты муниципального образования «Город Обнинск» представляется </w:t>
      </w:r>
      <w:proofErr w:type="spellStart"/>
      <w:r w:rsidRPr="00B94B2B">
        <w:rPr>
          <w:color w:val="231F20"/>
          <w:sz w:val="24"/>
          <w:szCs w:val="24"/>
        </w:rPr>
        <w:t>Обнинскому</w:t>
      </w:r>
      <w:proofErr w:type="spellEnd"/>
      <w:r w:rsidRPr="00B94B2B">
        <w:rPr>
          <w:color w:val="231F20"/>
          <w:sz w:val="24"/>
          <w:szCs w:val="24"/>
        </w:rPr>
        <w:t xml:space="preserve"> городскому Собранию в соответствии с требованиями Федерального закона от 07.02.2011 № 6-ФЗ «Об общих принципах организации и деятельности контрольно-</w:t>
      </w:r>
      <w:proofErr w:type="spellStart"/>
      <w:r w:rsidRPr="00B94B2B">
        <w:rPr>
          <w:color w:val="231F20"/>
          <w:sz w:val="24"/>
          <w:szCs w:val="24"/>
        </w:rPr>
        <w:t>счетных</w:t>
      </w:r>
      <w:proofErr w:type="spellEnd"/>
      <w:r w:rsidRPr="00B94B2B">
        <w:rPr>
          <w:color w:val="231F20"/>
          <w:sz w:val="24"/>
          <w:szCs w:val="24"/>
        </w:rPr>
        <w:t xml:space="preserve"> органов субъектов Российской Федерации и муниципальных образований», Устава муниципального образования «Город Обнинск», Положения «О Контрольно-</w:t>
      </w:r>
      <w:proofErr w:type="spellStart"/>
      <w:r w:rsidRPr="00B94B2B">
        <w:rPr>
          <w:color w:val="231F20"/>
          <w:sz w:val="24"/>
          <w:szCs w:val="24"/>
        </w:rPr>
        <w:t>счетной</w:t>
      </w:r>
      <w:proofErr w:type="spellEnd"/>
      <w:r w:rsidRPr="00B94B2B">
        <w:rPr>
          <w:color w:val="231F20"/>
          <w:sz w:val="24"/>
          <w:szCs w:val="24"/>
        </w:rPr>
        <w:t xml:space="preserve"> палате муниципального образования «Город Обнинск», </w:t>
      </w:r>
      <w:proofErr w:type="spellStart"/>
      <w:r w:rsidRPr="00B94B2B">
        <w:rPr>
          <w:color w:val="231F20"/>
          <w:sz w:val="24"/>
          <w:szCs w:val="24"/>
        </w:rPr>
        <w:t>утвержденного</w:t>
      </w:r>
      <w:proofErr w:type="spellEnd"/>
      <w:r w:rsidRPr="00B94B2B">
        <w:rPr>
          <w:color w:val="231F20"/>
          <w:sz w:val="24"/>
          <w:szCs w:val="24"/>
        </w:rPr>
        <w:t xml:space="preserve"> решением Обнинского городского Собрания от 27.09.2011 № 07-24 (далее – Положение</w:t>
      </w:r>
      <w:proofErr w:type="gramEnd"/>
      <w:r w:rsidRPr="00B94B2B">
        <w:rPr>
          <w:color w:val="231F20"/>
          <w:sz w:val="24"/>
          <w:szCs w:val="24"/>
        </w:rPr>
        <w:t xml:space="preserve"> о КСП).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Контрольно-</w:t>
      </w:r>
      <w:proofErr w:type="spellStart"/>
      <w:r w:rsidRPr="00B94B2B">
        <w:rPr>
          <w:color w:val="231F20"/>
          <w:sz w:val="24"/>
          <w:szCs w:val="24"/>
        </w:rPr>
        <w:t>счетная</w:t>
      </w:r>
      <w:proofErr w:type="spellEnd"/>
      <w:r w:rsidRPr="00B94B2B">
        <w:rPr>
          <w:color w:val="231F20"/>
          <w:sz w:val="24"/>
          <w:szCs w:val="24"/>
        </w:rPr>
        <w:t xml:space="preserve"> палата муниципального образования «Город Обнинск» (далее – КСП, Палата) осуществляет свою деятельность в соответствии с полномочиями, установленными действующим законодательством. 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В 2021 году были внесены значительные изменения в Федеральный закон от 07.02.2011 № 6-ФЗ (в ред. от 01.07.2021, далее – Федеральный закон № 6-ФЗ), вступившие в силу 30.09.2021 года.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Изменениями в Федеральный закон № </w:t>
      </w:r>
      <w:proofErr w:type="gramStart"/>
      <w:r w:rsidRPr="00B94B2B">
        <w:rPr>
          <w:color w:val="231F20"/>
          <w:sz w:val="24"/>
          <w:szCs w:val="24"/>
        </w:rPr>
        <w:t>6-ФЗ</w:t>
      </w:r>
      <w:proofErr w:type="gramEnd"/>
      <w:r w:rsidRPr="00B94B2B">
        <w:rPr>
          <w:color w:val="231F20"/>
          <w:sz w:val="24"/>
          <w:szCs w:val="24"/>
        </w:rPr>
        <w:t xml:space="preserve"> в том числе были существенно расширены полномочия контрольно-</w:t>
      </w:r>
      <w:proofErr w:type="spellStart"/>
      <w:r w:rsidRPr="00B94B2B">
        <w:rPr>
          <w:color w:val="231F20"/>
          <w:sz w:val="24"/>
          <w:szCs w:val="24"/>
        </w:rPr>
        <w:t>счетных</w:t>
      </w:r>
      <w:proofErr w:type="spellEnd"/>
      <w:r w:rsidRPr="00B94B2B">
        <w:rPr>
          <w:color w:val="231F20"/>
          <w:sz w:val="24"/>
          <w:szCs w:val="24"/>
        </w:rPr>
        <w:t xml:space="preserve"> органов муниципальных образований.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Так, в соответствии со ст. 9 Федерального закона № 6-ФЗ с </w:t>
      </w:r>
      <w:proofErr w:type="spellStart"/>
      <w:r w:rsidRPr="00B94B2B">
        <w:rPr>
          <w:color w:val="231F20"/>
          <w:sz w:val="24"/>
          <w:szCs w:val="24"/>
        </w:rPr>
        <w:t>учетом</w:t>
      </w:r>
      <w:proofErr w:type="spellEnd"/>
      <w:r w:rsidRPr="00B94B2B">
        <w:rPr>
          <w:color w:val="231F20"/>
          <w:sz w:val="24"/>
          <w:szCs w:val="24"/>
        </w:rPr>
        <w:t xml:space="preserve"> изменений КСП осуществляет: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организацию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B94B2B">
        <w:rPr>
          <w:sz w:val="24"/>
          <w:szCs w:val="24"/>
        </w:rPr>
        <w:t>дств в сл</w:t>
      </w:r>
      <w:proofErr w:type="gramEnd"/>
      <w:r w:rsidR="00D16628">
        <w:rPr>
          <w:sz w:val="24"/>
          <w:szCs w:val="24"/>
        </w:rPr>
        <w:t>учаях, предусмотренных законода</w:t>
      </w:r>
      <w:r w:rsidRPr="00B94B2B">
        <w:rPr>
          <w:sz w:val="24"/>
          <w:szCs w:val="24"/>
        </w:rPr>
        <w:t>тельством Российской Федерации;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экспертизу проектов местного бюджета, проверку и анализ обоснованности его показателей;</w:t>
      </w:r>
    </w:p>
    <w:p w:rsidR="000A076F" w:rsidRPr="00B94B2B" w:rsidRDefault="000A076F" w:rsidP="001578F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внешнюю проверку годового </w:t>
      </w:r>
      <w:proofErr w:type="spellStart"/>
      <w:r w:rsidRPr="00B94B2B">
        <w:rPr>
          <w:sz w:val="24"/>
          <w:szCs w:val="24"/>
        </w:rPr>
        <w:t>отчета</w:t>
      </w:r>
      <w:proofErr w:type="spellEnd"/>
      <w:r w:rsidRPr="00B94B2B">
        <w:rPr>
          <w:sz w:val="24"/>
          <w:szCs w:val="24"/>
        </w:rPr>
        <w:t xml:space="preserve"> об исполнении местного бюджета;</w:t>
      </w:r>
    </w:p>
    <w:p w:rsidR="000A076F" w:rsidRPr="00B94B2B" w:rsidRDefault="000A076F" w:rsidP="001578F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проведение аудита в сфере закупок товаров, работ и услуг в соответствии с Федеральным </w:t>
      </w:r>
      <w:hyperlink r:id="rId6" w:history="1">
        <w:r w:rsidRPr="00B94B2B">
          <w:rPr>
            <w:sz w:val="24"/>
            <w:szCs w:val="24"/>
          </w:rPr>
          <w:t>законом</w:t>
        </w:r>
      </w:hyperlink>
      <w:r w:rsidRPr="00B94B2B">
        <w:rPr>
          <w:sz w:val="24"/>
          <w:szCs w:val="24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0A076F" w:rsidRPr="00B94B2B" w:rsidRDefault="000A076F" w:rsidP="001578FB">
      <w:pPr>
        <w:shd w:val="clear" w:color="auto" w:fill="FFFFFF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оценку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B94B2B">
        <w:rPr>
          <w:sz w:val="24"/>
          <w:szCs w:val="24"/>
        </w:rPr>
        <w:t>контроль за</w:t>
      </w:r>
      <w:proofErr w:type="gramEnd"/>
      <w:r w:rsidRPr="00B94B2B">
        <w:rPr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A076F" w:rsidRPr="00B94B2B" w:rsidRDefault="000A076F" w:rsidP="001578F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оценку эффективности предоставления налоговых и иных льгот и преимуществ, бюджетных кредитов за </w:t>
      </w:r>
      <w:proofErr w:type="spellStart"/>
      <w:r w:rsidRPr="00B94B2B">
        <w:rPr>
          <w:sz w:val="24"/>
          <w:szCs w:val="24"/>
        </w:rPr>
        <w:t>счет</w:t>
      </w:r>
      <w:proofErr w:type="spellEnd"/>
      <w:r w:rsidRPr="00B94B2B">
        <w:rPr>
          <w:sz w:val="24"/>
          <w:szCs w:val="24"/>
        </w:rPr>
        <w:t xml:space="preserve"> средств местного бюджета, а также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B94B2B">
        <w:rPr>
          <w:sz w:val="24"/>
          <w:szCs w:val="24"/>
        </w:rPr>
        <w:t>ств др</w:t>
      </w:r>
      <w:proofErr w:type="gramEnd"/>
      <w:r w:rsidRPr="00B94B2B">
        <w:rPr>
          <w:sz w:val="24"/>
          <w:szCs w:val="24"/>
        </w:rPr>
        <w:t xml:space="preserve">угими способами по сделкам, совершаемым юридическими лицами и индивидуальными предпринимателями за </w:t>
      </w:r>
      <w:proofErr w:type="spellStart"/>
      <w:r w:rsidRPr="00B94B2B">
        <w:rPr>
          <w:sz w:val="24"/>
          <w:szCs w:val="24"/>
        </w:rPr>
        <w:t>счет</w:t>
      </w:r>
      <w:proofErr w:type="spellEnd"/>
      <w:r w:rsidRPr="00B94B2B">
        <w:rPr>
          <w:sz w:val="24"/>
          <w:szCs w:val="24"/>
        </w:rPr>
        <w:t xml:space="preserve"> средств местного бюджета и имущества, находящегося в муниципальной собственности;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lastRenderedPageBreak/>
        <w:t>- 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анализ и мониторинг бюджетного процесса в муниципальном образовании,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проведение оперативного анализа исполнения и </w:t>
      </w:r>
      <w:proofErr w:type="gramStart"/>
      <w:r w:rsidRPr="00B94B2B">
        <w:rPr>
          <w:sz w:val="24"/>
          <w:szCs w:val="24"/>
        </w:rPr>
        <w:t>контроля за</w:t>
      </w:r>
      <w:proofErr w:type="gramEnd"/>
      <w:r w:rsidRPr="00B94B2B">
        <w:rPr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</w:t>
      </w:r>
      <w:proofErr w:type="spellStart"/>
      <w:r w:rsidRPr="00B94B2B">
        <w:rPr>
          <w:sz w:val="24"/>
          <w:szCs w:val="24"/>
        </w:rPr>
        <w:t>проведенных</w:t>
      </w:r>
      <w:proofErr w:type="spellEnd"/>
      <w:r w:rsidRPr="00B94B2B">
        <w:rPr>
          <w:sz w:val="24"/>
          <w:szCs w:val="24"/>
        </w:rPr>
        <w:t xml:space="preserve"> контрольных</w:t>
      </w:r>
      <w:r w:rsidR="00B62437">
        <w:rPr>
          <w:sz w:val="24"/>
          <w:szCs w:val="24"/>
        </w:rPr>
        <w:t xml:space="preserve"> и экспертно-аналитических меро</w:t>
      </w:r>
      <w:r w:rsidRPr="00B94B2B">
        <w:rPr>
          <w:sz w:val="24"/>
          <w:szCs w:val="24"/>
        </w:rPr>
        <w:t>прияти</w:t>
      </w:r>
      <w:r w:rsidR="00B62437">
        <w:rPr>
          <w:sz w:val="24"/>
          <w:szCs w:val="24"/>
        </w:rPr>
        <w:t>й в представительный орган муни</w:t>
      </w:r>
      <w:r w:rsidRPr="00B94B2B">
        <w:rPr>
          <w:sz w:val="24"/>
          <w:szCs w:val="24"/>
        </w:rPr>
        <w:t>ципа</w:t>
      </w:r>
      <w:r w:rsidR="00B62437">
        <w:rPr>
          <w:sz w:val="24"/>
          <w:szCs w:val="24"/>
        </w:rPr>
        <w:t>льного образования и главе муни</w:t>
      </w:r>
      <w:r w:rsidRPr="00B94B2B">
        <w:rPr>
          <w:sz w:val="24"/>
          <w:szCs w:val="24"/>
        </w:rPr>
        <w:t>ципального образования;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</w:t>
      </w:r>
      <w:proofErr w:type="gramStart"/>
      <w:r w:rsidRPr="00B94B2B">
        <w:rPr>
          <w:sz w:val="24"/>
          <w:szCs w:val="24"/>
        </w:rPr>
        <w:t>контроль за</w:t>
      </w:r>
      <w:proofErr w:type="gramEnd"/>
      <w:r w:rsidRPr="00B94B2B">
        <w:rPr>
          <w:sz w:val="24"/>
          <w:szCs w:val="24"/>
        </w:rPr>
        <w:t xml:space="preserve"> состоянием муниципального внутреннего и внешнего долга;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оценку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</w:t>
      </w:r>
      <w:proofErr w:type="spellStart"/>
      <w:r w:rsidRPr="00B94B2B">
        <w:rPr>
          <w:sz w:val="24"/>
          <w:szCs w:val="24"/>
        </w:rPr>
        <w:t>счетного</w:t>
      </w:r>
      <w:proofErr w:type="spellEnd"/>
      <w:r w:rsidRPr="00B94B2B">
        <w:rPr>
          <w:sz w:val="24"/>
          <w:szCs w:val="24"/>
        </w:rPr>
        <w:t xml:space="preserve"> органа муниципального образования;</w:t>
      </w:r>
    </w:p>
    <w:p w:rsidR="000A076F" w:rsidRPr="00B94B2B" w:rsidRDefault="000A076F" w:rsidP="00B624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участие в пределах полномочий в мероприятиях, направленных на противодействие коррупции.</w:t>
      </w:r>
    </w:p>
    <w:p w:rsidR="000A076F" w:rsidRPr="00B94B2B" w:rsidRDefault="000A076F" w:rsidP="00B62437">
      <w:pPr>
        <w:autoSpaceDE w:val="0"/>
        <w:autoSpaceDN w:val="0"/>
        <w:adjustRightInd w:val="0"/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Указанные изменения имплементированы в Положение КСП в 1 марта 2022 года.</w:t>
      </w:r>
    </w:p>
    <w:p w:rsidR="000A076F" w:rsidRPr="00B94B2B" w:rsidRDefault="000A076F" w:rsidP="00B624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В соответствии со ст. 157 Бюджетного кодекса Российской Федерации (далее – БК РФ) КСП </w:t>
      </w:r>
      <w:r w:rsidRPr="00B94B2B">
        <w:rPr>
          <w:sz w:val="24"/>
          <w:szCs w:val="24"/>
        </w:rPr>
        <w:t>также осуществляет бюджетные полномочия:</w:t>
      </w:r>
    </w:p>
    <w:p w:rsidR="000A076F" w:rsidRPr="00B94B2B" w:rsidRDefault="000A076F" w:rsidP="00B62437">
      <w:pPr>
        <w:shd w:val="clear" w:color="auto" w:fill="FFFFFF"/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 по аудиту эффективности, направленному на опред</w:t>
      </w:r>
      <w:r w:rsidR="00B62437">
        <w:rPr>
          <w:color w:val="231F20"/>
          <w:sz w:val="24"/>
          <w:szCs w:val="24"/>
        </w:rPr>
        <w:t>еление экономности и результати</w:t>
      </w:r>
      <w:r w:rsidRPr="00B94B2B">
        <w:rPr>
          <w:color w:val="231F20"/>
          <w:sz w:val="24"/>
          <w:szCs w:val="24"/>
        </w:rPr>
        <w:t>вности использования бюджетных средств;</w:t>
      </w:r>
    </w:p>
    <w:p w:rsidR="000A076F" w:rsidRPr="00B94B2B" w:rsidRDefault="000A076F" w:rsidP="00B62437">
      <w:pPr>
        <w:autoSpaceDE w:val="0"/>
        <w:autoSpaceDN w:val="0"/>
        <w:adjustRightInd w:val="0"/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 по экспертизе проектов решений о бюджете,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0A076F" w:rsidRPr="00B94B2B" w:rsidRDefault="000A076F" w:rsidP="00B62437">
      <w:pPr>
        <w:autoSpaceDE w:val="0"/>
        <w:autoSpaceDN w:val="0"/>
        <w:adjustRightInd w:val="0"/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 по экспертизе муниципальных программ;</w:t>
      </w:r>
    </w:p>
    <w:p w:rsidR="000A076F" w:rsidRPr="00B94B2B" w:rsidRDefault="000A076F" w:rsidP="00B62437">
      <w:pPr>
        <w:autoSpaceDE w:val="0"/>
        <w:autoSpaceDN w:val="0"/>
        <w:adjustRightInd w:val="0"/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 по анализу и мониторингу бюджетного процесса, в том числе по подготовке предложений по устранению выявленных отклонений в бюджетном процессе и совершенст</w:t>
      </w:r>
      <w:r w:rsidR="00B62437">
        <w:rPr>
          <w:color w:val="231F20"/>
          <w:sz w:val="24"/>
          <w:szCs w:val="24"/>
        </w:rPr>
        <w:t>вованию бюджетного законодатель</w:t>
      </w:r>
      <w:r w:rsidRPr="00B94B2B">
        <w:rPr>
          <w:color w:val="231F20"/>
          <w:sz w:val="24"/>
          <w:szCs w:val="24"/>
        </w:rPr>
        <w:t>ства Российской Федерации;</w:t>
      </w:r>
    </w:p>
    <w:p w:rsidR="000A076F" w:rsidRPr="00B94B2B" w:rsidRDefault="000A076F" w:rsidP="00B62437">
      <w:pPr>
        <w:autoSpaceDE w:val="0"/>
        <w:autoSpaceDN w:val="0"/>
        <w:adjustRightInd w:val="0"/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- по </w:t>
      </w:r>
      <w:r w:rsidRPr="00B94B2B">
        <w:rPr>
          <w:sz w:val="24"/>
          <w:szCs w:val="24"/>
        </w:rPr>
        <w:t xml:space="preserve">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B94B2B">
        <w:rPr>
          <w:sz w:val="24"/>
          <w:szCs w:val="24"/>
        </w:rPr>
        <w:t>источников финансирования дефицита бюджета внутреннего финансового аудита</w:t>
      </w:r>
      <w:proofErr w:type="gramEnd"/>
      <w:r w:rsidRPr="00B94B2B">
        <w:rPr>
          <w:color w:val="231F20"/>
          <w:sz w:val="24"/>
          <w:szCs w:val="24"/>
        </w:rPr>
        <w:t>.</w:t>
      </w:r>
    </w:p>
    <w:p w:rsidR="000A076F" w:rsidRPr="00B94B2B" w:rsidRDefault="000A076F" w:rsidP="00B624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A076F" w:rsidRPr="00B94B2B" w:rsidRDefault="000A076F" w:rsidP="00B62437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В </w:t>
      </w:r>
      <w:proofErr w:type="spellStart"/>
      <w:r w:rsidRPr="00B94B2B">
        <w:rPr>
          <w:color w:val="231F20"/>
          <w:sz w:val="24"/>
          <w:szCs w:val="24"/>
        </w:rPr>
        <w:t>отчете</w:t>
      </w:r>
      <w:proofErr w:type="spellEnd"/>
      <w:r w:rsidRPr="00B94B2B">
        <w:rPr>
          <w:color w:val="231F20"/>
          <w:sz w:val="24"/>
          <w:szCs w:val="24"/>
        </w:rPr>
        <w:t xml:space="preserve"> отражена информация об основных результатах деятельности Палаты за 2021 год по выполнению полномочий в сфере внешнего муниципального финансового контроля, которые определены законодательством Российской Федерации и муниципальными правовыми актами города Обнинска.</w:t>
      </w:r>
    </w:p>
    <w:p w:rsidR="000A076F" w:rsidRPr="00B94B2B" w:rsidRDefault="000A076F" w:rsidP="00B62437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В соответствии со ст. 20 Положения о КСП ежегодный </w:t>
      </w:r>
      <w:proofErr w:type="spellStart"/>
      <w:proofErr w:type="gramStart"/>
      <w:r w:rsidRPr="00B94B2B">
        <w:rPr>
          <w:color w:val="231F20"/>
          <w:sz w:val="24"/>
          <w:szCs w:val="24"/>
        </w:rPr>
        <w:t>отчет</w:t>
      </w:r>
      <w:proofErr w:type="spellEnd"/>
      <w:proofErr w:type="gramEnd"/>
      <w:r w:rsidRPr="00B94B2B">
        <w:rPr>
          <w:color w:val="231F20"/>
          <w:sz w:val="24"/>
          <w:szCs w:val="24"/>
        </w:rPr>
        <w:t xml:space="preserve"> о своей деятельности Палата представляет </w:t>
      </w:r>
      <w:proofErr w:type="spellStart"/>
      <w:r w:rsidRPr="00B94B2B">
        <w:rPr>
          <w:color w:val="231F20"/>
          <w:sz w:val="24"/>
          <w:szCs w:val="24"/>
        </w:rPr>
        <w:t>Обнинскому</w:t>
      </w:r>
      <w:proofErr w:type="spellEnd"/>
      <w:r w:rsidRPr="00B94B2B">
        <w:rPr>
          <w:color w:val="231F20"/>
          <w:sz w:val="24"/>
          <w:szCs w:val="24"/>
        </w:rPr>
        <w:t xml:space="preserve"> городскому Собранию не позднее 30 апреля текущего года. После рассмотрения и утверждения его </w:t>
      </w:r>
      <w:proofErr w:type="spellStart"/>
      <w:r w:rsidRPr="00B94B2B">
        <w:rPr>
          <w:color w:val="231F20"/>
          <w:sz w:val="24"/>
          <w:szCs w:val="24"/>
        </w:rPr>
        <w:t>Обнинским</w:t>
      </w:r>
      <w:proofErr w:type="spellEnd"/>
      <w:r w:rsidRPr="00B94B2B">
        <w:rPr>
          <w:color w:val="231F20"/>
          <w:sz w:val="24"/>
          <w:szCs w:val="24"/>
        </w:rPr>
        <w:t xml:space="preserve"> городским Собранием </w:t>
      </w:r>
      <w:proofErr w:type="spellStart"/>
      <w:r w:rsidRPr="00B94B2B">
        <w:rPr>
          <w:color w:val="231F20"/>
          <w:sz w:val="24"/>
          <w:szCs w:val="24"/>
        </w:rPr>
        <w:t>отчет</w:t>
      </w:r>
      <w:proofErr w:type="spellEnd"/>
      <w:r w:rsidRPr="00B94B2B">
        <w:rPr>
          <w:color w:val="231F20"/>
          <w:sz w:val="24"/>
          <w:szCs w:val="24"/>
        </w:rPr>
        <w:t xml:space="preserve"> публикуется в средствах массовой информации и размещается в сети Интернет.</w:t>
      </w:r>
    </w:p>
    <w:p w:rsidR="000A076F" w:rsidRPr="00B94B2B" w:rsidRDefault="000A076F" w:rsidP="00B62437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В соответствии со ст. 11 Положения о КСП Палата осуществляет свою деятельность на основе планов, которые разрабатываются и утверждаются ею самостоятельно. </w:t>
      </w:r>
    </w:p>
    <w:p w:rsidR="000A076F" w:rsidRDefault="000A076F" w:rsidP="000A076F">
      <w:pPr>
        <w:ind w:firstLine="567"/>
        <w:jc w:val="both"/>
        <w:rPr>
          <w:color w:val="58585A"/>
          <w:sz w:val="24"/>
          <w:szCs w:val="24"/>
        </w:rPr>
      </w:pPr>
    </w:p>
    <w:p w:rsidR="000A076F" w:rsidRPr="00B94B2B" w:rsidRDefault="000A076F" w:rsidP="000A076F">
      <w:pPr>
        <w:ind w:firstLine="567"/>
        <w:jc w:val="both"/>
        <w:rPr>
          <w:color w:val="58585A"/>
          <w:sz w:val="24"/>
          <w:szCs w:val="24"/>
        </w:rPr>
      </w:pPr>
    </w:p>
    <w:p w:rsidR="000A076F" w:rsidRPr="000A076F" w:rsidRDefault="000A076F" w:rsidP="000A076F">
      <w:pPr>
        <w:pBdr>
          <w:left w:val="single" w:sz="24" w:space="10" w:color="16A6C1"/>
        </w:pBdr>
        <w:ind w:left="284"/>
        <w:jc w:val="both"/>
        <w:rPr>
          <w:color w:val="57585A"/>
          <w:sz w:val="24"/>
          <w:szCs w:val="24"/>
        </w:rPr>
      </w:pPr>
      <w:r w:rsidRPr="000A076F">
        <w:rPr>
          <w:color w:val="57585A"/>
          <w:sz w:val="24"/>
          <w:szCs w:val="24"/>
        </w:rPr>
        <w:t>Приоритетными направлениями работы Палаты в 2021 году являлись:</w:t>
      </w:r>
    </w:p>
    <w:p w:rsidR="000A076F" w:rsidRPr="000A076F" w:rsidRDefault="000A076F" w:rsidP="000A076F">
      <w:pPr>
        <w:pBdr>
          <w:left w:val="single" w:sz="24" w:space="10" w:color="16A6C1"/>
        </w:pBdr>
        <w:ind w:left="284"/>
        <w:jc w:val="both"/>
        <w:rPr>
          <w:color w:val="57585A"/>
          <w:sz w:val="24"/>
          <w:szCs w:val="24"/>
        </w:rPr>
      </w:pPr>
    </w:p>
    <w:p w:rsidR="000A076F" w:rsidRPr="000A076F" w:rsidRDefault="000A076F" w:rsidP="000A076F">
      <w:pPr>
        <w:pBdr>
          <w:left w:val="single" w:sz="24" w:space="10" w:color="16A6C1"/>
        </w:pBdr>
        <w:ind w:left="284"/>
        <w:jc w:val="both"/>
        <w:rPr>
          <w:color w:val="57585A"/>
          <w:sz w:val="24"/>
          <w:szCs w:val="24"/>
        </w:rPr>
      </w:pPr>
      <w:r w:rsidRPr="000A076F">
        <w:rPr>
          <w:color w:val="57585A"/>
          <w:sz w:val="24"/>
          <w:szCs w:val="24"/>
        </w:rPr>
        <w:t>- </w:t>
      </w:r>
      <w:proofErr w:type="gramStart"/>
      <w:r w:rsidRPr="000A076F">
        <w:rPr>
          <w:color w:val="57585A"/>
          <w:sz w:val="24"/>
          <w:szCs w:val="24"/>
        </w:rPr>
        <w:t>конт</w:t>
      </w:r>
      <w:r w:rsidR="001F5C34">
        <w:rPr>
          <w:color w:val="57585A"/>
          <w:sz w:val="24"/>
          <w:szCs w:val="24"/>
        </w:rPr>
        <w:t>роль за</w:t>
      </w:r>
      <w:proofErr w:type="gramEnd"/>
      <w:r w:rsidR="001F5C34">
        <w:rPr>
          <w:color w:val="57585A"/>
          <w:sz w:val="24"/>
          <w:szCs w:val="24"/>
        </w:rPr>
        <w:t xml:space="preserve"> формированием и исполне</w:t>
      </w:r>
      <w:r w:rsidRPr="000A076F">
        <w:rPr>
          <w:color w:val="57585A"/>
          <w:sz w:val="24"/>
          <w:szCs w:val="24"/>
        </w:rPr>
        <w:t xml:space="preserve">нием городского бюджета; </w:t>
      </w:r>
    </w:p>
    <w:p w:rsidR="000A076F" w:rsidRPr="000A076F" w:rsidRDefault="000A076F" w:rsidP="000A076F">
      <w:pPr>
        <w:pBdr>
          <w:left w:val="single" w:sz="24" w:space="10" w:color="16A6C1"/>
        </w:pBdr>
        <w:ind w:left="284"/>
        <w:jc w:val="both"/>
        <w:rPr>
          <w:color w:val="57585A"/>
          <w:sz w:val="24"/>
          <w:szCs w:val="24"/>
        </w:rPr>
      </w:pPr>
      <w:r w:rsidRPr="000A076F">
        <w:rPr>
          <w:color w:val="57585A"/>
          <w:sz w:val="24"/>
          <w:szCs w:val="24"/>
        </w:rPr>
        <w:t>- </w:t>
      </w:r>
      <w:proofErr w:type="gramStart"/>
      <w:r w:rsidRPr="000A076F">
        <w:rPr>
          <w:color w:val="57585A"/>
          <w:sz w:val="24"/>
          <w:szCs w:val="24"/>
        </w:rPr>
        <w:t>контро</w:t>
      </w:r>
      <w:r w:rsidR="001F5C34">
        <w:rPr>
          <w:color w:val="57585A"/>
          <w:sz w:val="24"/>
          <w:szCs w:val="24"/>
        </w:rPr>
        <w:t>ль за</w:t>
      </w:r>
      <w:proofErr w:type="gramEnd"/>
      <w:r w:rsidR="001F5C34">
        <w:rPr>
          <w:color w:val="57585A"/>
          <w:sz w:val="24"/>
          <w:szCs w:val="24"/>
        </w:rPr>
        <w:t xml:space="preserve"> использованием муниципаль</w:t>
      </w:r>
      <w:r w:rsidRPr="000A076F">
        <w:rPr>
          <w:color w:val="57585A"/>
          <w:sz w:val="24"/>
          <w:szCs w:val="24"/>
        </w:rPr>
        <w:t>ного имущества;</w:t>
      </w:r>
    </w:p>
    <w:p w:rsidR="000A076F" w:rsidRPr="000A076F" w:rsidRDefault="000A076F" w:rsidP="000A076F">
      <w:pPr>
        <w:pBdr>
          <w:left w:val="single" w:sz="24" w:space="10" w:color="16A6C1"/>
        </w:pBdr>
        <w:ind w:left="284"/>
        <w:jc w:val="both"/>
        <w:rPr>
          <w:color w:val="57585A"/>
          <w:sz w:val="24"/>
          <w:szCs w:val="24"/>
        </w:rPr>
      </w:pPr>
      <w:r w:rsidRPr="000A076F">
        <w:rPr>
          <w:color w:val="57585A"/>
          <w:sz w:val="24"/>
          <w:szCs w:val="24"/>
        </w:rPr>
        <w:t>- </w:t>
      </w:r>
      <w:proofErr w:type="gramStart"/>
      <w:r w:rsidRPr="000A076F">
        <w:rPr>
          <w:color w:val="57585A"/>
          <w:sz w:val="24"/>
          <w:szCs w:val="24"/>
        </w:rPr>
        <w:t>контроль за</w:t>
      </w:r>
      <w:proofErr w:type="gramEnd"/>
      <w:r w:rsidRPr="000A076F">
        <w:rPr>
          <w:color w:val="57585A"/>
          <w:sz w:val="24"/>
          <w:szCs w:val="24"/>
        </w:rPr>
        <w:t xml:space="preserve"> реализацией национальных проектов, а также аудит в сфере закупок;</w:t>
      </w:r>
    </w:p>
    <w:p w:rsidR="000A076F" w:rsidRPr="000A076F" w:rsidRDefault="000A076F" w:rsidP="000A076F">
      <w:pPr>
        <w:pBdr>
          <w:left w:val="single" w:sz="24" w:space="10" w:color="16A6C1"/>
        </w:pBdr>
        <w:ind w:left="284"/>
        <w:jc w:val="both"/>
        <w:rPr>
          <w:color w:val="57585A"/>
          <w:sz w:val="24"/>
          <w:szCs w:val="24"/>
        </w:rPr>
      </w:pPr>
      <w:r w:rsidRPr="000A076F">
        <w:rPr>
          <w:color w:val="57585A"/>
          <w:sz w:val="24"/>
          <w:szCs w:val="24"/>
        </w:rPr>
        <w:t>- мониторинг финансово-хозяйственной деятельностью муниципальных унитарных предприятий.</w:t>
      </w:r>
    </w:p>
    <w:p w:rsidR="000A076F" w:rsidRPr="00B94B2B" w:rsidRDefault="000A076F" w:rsidP="000A076F">
      <w:pPr>
        <w:shd w:val="clear" w:color="auto" w:fill="FFFFFF"/>
        <w:ind w:firstLine="567"/>
        <w:rPr>
          <w:sz w:val="24"/>
          <w:szCs w:val="24"/>
        </w:rPr>
      </w:pP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Общий объем проверенных бюджетных средств в 2021 году составил </w:t>
      </w:r>
      <w:r w:rsidRPr="00B94B2B">
        <w:rPr>
          <w:sz w:val="24"/>
          <w:szCs w:val="24"/>
        </w:rPr>
        <w:t>6 819 699,7</w:t>
      </w:r>
      <w:r>
        <w:rPr>
          <w:sz w:val="24"/>
          <w:szCs w:val="24"/>
        </w:rPr>
        <w:t xml:space="preserve"> </w:t>
      </w:r>
      <w:r w:rsidRPr="00B94B2B">
        <w:rPr>
          <w:sz w:val="24"/>
          <w:szCs w:val="24"/>
        </w:rPr>
        <w:t>тыс. рублей</w:t>
      </w:r>
      <w:r w:rsidRPr="00B94B2B">
        <w:rPr>
          <w:color w:val="231F20"/>
          <w:sz w:val="24"/>
          <w:szCs w:val="24"/>
        </w:rPr>
        <w:t xml:space="preserve"> </w:t>
      </w:r>
    </w:p>
    <w:p w:rsidR="000A076F" w:rsidRPr="00B94B2B" w:rsidRDefault="000A076F" w:rsidP="000A076F">
      <w:pPr>
        <w:ind w:firstLine="567"/>
        <w:jc w:val="both"/>
        <w:rPr>
          <w:color w:val="58585A"/>
          <w:sz w:val="24"/>
          <w:szCs w:val="24"/>
        </w:rPr>
      </w:pP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КСП на 2021 год Палатой проведено 55 контрольных и экспертно-аналитических мероприятий, в том числе 18 контрольных и 37 экспертно-аналитических </w:t>
      </w:r>
      <w:proofErr w:type="gramStart"/>
      <w:r w:rsidRPr="00B94B2B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B94B2B">
        <w:rPr>
          <w:rFonts w:ascii="Times New Roman" w:hAnsi="Times New Roman" w:cs="Times New Roman"/>
          <w:sz w:val="24"/>
          <w:szCs w:val="24"/>
        </w:rPr>
        <w:t xml:space="preserve"> по результатам которых было подготовлено: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- 24 акта;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 xml:space="preserve">- 18 </w:t>
      </w:r>
      <w:proofErr w:type="spellStart"/>
      <w:r w:rsidRPr="00B94B2B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B94B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- 25 заключений;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- 11 аналитических записок.</w:t>
      </w:r>
    </w:p>
    <w:p w:rsidR="000A076F" w:rsidRPr="00B94B2B" w:rsidRDefault="000A076F" w:rsidP="000A076F">
      <w:pPr>
        <w:ind w:left="284" w:firstLine="567"/>
        <w:jc w:val="both"/>
        <w:rPr>
          <w:color w:val="16A6C1"/>
          <w:sz w:val="24"/>
          <w:szCs w:val="24"/>
        </w:rPr>
      </w:pP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Из общего количества контрольных мероприятий 8 мероприятий проведены в рамках внешней проверки главных распорядителей бюджетных средств за  исполнением бюджета города Обнинска за 2020 год, 4 мероприятия - в сфере образования, в том числе за реализацией национального проекта «Образование», 2 мероприятия - в рамках </w:t>
      </w:r>
      <w:proofErr w:type="gramStart"/>
      <w:r w:rsidRPr="00B94B2B">
        <w:rPr>
          <w:color w:val="231F20"/>
          <w:sz w:val="24"/>
          <w:szCs w:val="24"/>
        </w:rPr>
        <w:t>контроля за</w:t>
      </w:r>
      <w:proofErr w:type="gramEnd"/>
      <w:r w:rsidRPr="00B94B2B">
        <w:rPr>
          <w:color w:val="231F20"/>
          <w:sz w:val="24"/>
          <w:szCs w:val="24"/>
        </w:rPr>
        <w:t xml:space="preserve"> реализацией национального проекта «Демография»; </w:t>
      </w:r>
      <w:proofErr w:type="gramStart"/>
      <w:r w:rsidRPr="00B94B2B">
        <w:rPr>
          <w:color w:val="231F20"/>
          <w:sz w:val="24"/>
          <w:szCs w:val="24"/>
        </w:rPr>
        <w:t xml:space="preserve">1 мероприятие – в сфере дорожной деятельности, 1 мероприятие - в рамках контроля за использованием имущества, 1 мероприятие – в рамках контроля за использованием средств резервного фонда Администрации города Обнинска, 1 мероприятие - в рамках контроля за предоставлением субсидий </w:t>
      </w:r>
      <w:r w:rsidRPr="00B94B2B">
        <w:rPr>
          <w:sz w:val="24"/>
          <w:szCs w:val="24"/>
        </w:rPr>
        <w:t>юридическим лицам (за исключением субсидий государств</w:t>
      </w:r>
      <w:r w:rsidR="001F5C34">
        <w:rPr>
          <w:sz w:val="24"/>
          <w:szCs w:val="24"/>
        </w:rPr>
        <w:t>енным (муниципальным) учрежде</w:t>
      </w:r>
      <w:r w:rsidRPr="00B94B2B">
        <w:rPr>
          <w:sz w:val="24"/>
          <w:szCs w:val="24"/>
        </w:rPr>
        <w:t>ниям), индивидуальным предпринимателям, а также физическим лицам - производителям товаров, работ, услуг</w:t>
      </w:r>
      <w:r w:rsidRPr="00B94B2B">
        <w:rPr>
          <w:color w:val="231F20"/>
          <w:sz w:val="24"/>
          <w:szCs w:val="24"/>
        </w:rPr>
        <w:t>.</w:t>
      </w:r>
      <w:proofErr w:type="gramEnd"/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В соответствии со ст. 98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 КСП проводился аудит в сфере </w:t>
      </w:r>
      <w:proofErr w:type="gramStart"/>
      <w:r w:rsidRPr="00B94B2B">
        <w:rPr>
          <w:color w:val="231F20"/>
          <w:sz w:val="24"/>
          <w:szCs w:val="24"/>
        </w:rPr>
        <w:t>закупок</w:t>
      </w:r>
      <w:proofErr w:type="gramEnd"/>
      <w:r w:rsidRPr="00B94B2B">
        <w:rPr>
          <w:color w:val="231F20"/>
          <w:sz w:val="24"/>
          <w:szCs w:val="24"/>
        </w:rPr>
        <w:t xml:space="preserve"> как в рамках отдельного мероприятия, так и в рамках других контрольных мероприятий.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Заключения по </w:t>
      </w:r>
      <w:proofErr w:type="spellStart"/>
      <w:r w:rsidRPr="00B94B2B">
        <w:rPr>
          <w:color w:val="231F20"/>
          <w:sz w:val="24"/>
          <w:szCs w:val="24"/>
        </w:rPr>
        <w:t>проведенным</w:t>
      </w:r>
      <w:proofErr w:type="spellEnd"/>
      <w:r w:rsidRPr="00B94B2B">
        <w:rPr>
          <w:color w:val="231F20"/>
          <w:sz w:val="24"/>
          <w:szCs w:val="24"/>
        </w:rPr>
        <w:t xml:space="preserve"> экспертно-аналитическим мероприятиям, </w:t>
      </w:r>
      <w:proofErr w:type="spellStart"/>
      <w:r w:rsidRPr="00B94B2B">
        <w:rPr>
          <w:color w:val="231F20"/>
          <w:sz w:val="24"/>
          <w:szCs w:val="24"/>
        </w:rPr>
        <w:t>отчеты</w:t>
      </w:r>
      <w:proofErr w:type="spellEnd"/>
      <w:r w:rsidRPr="00B94B2B">
        <w:rPr>
          <w:color w:val="231F20"/>
          <w:sz w:val="24"/>
          <w:szCs w:val="24"/>
        </w:rPr>
        <w:t xml:space="preserve"> по результатам контрольных и экспертно-аналитических мероприятий, аналитические записки по результатам ежеквартальных мониторингов бюджетного процесса города Обнинска, национальных проектов, финансово-хозяйственной деятельности муниципальных унитарных предприятий города Обнинска направлялись в </w:t>
      </w:r>
      <w:proofErr w:type="spellStart"/>
      <w:r w:rsidRPr="00B94B2B">
        <w:rPr>
          <w:color w:val="231F20"/>
          <w:sz w:val="24"/>
          <w:szCs w:val="24"/>
        </w:rPr>
        <w:t>Обнинское</w:t>
      </w:r>
      <w:proofErr w:type="spellEnd"/>
      <w:r w:rsidRPr="00B94B2B">
        <w:rPr>
          <w:color w:val="231F20"/>
          <w:sz w:val="24"/>
          <w:szCs w:val="24"/>
        </w:rPr>
        <w:t xml:space="preserve"> городское Собрание и Администрацию города Обнинска.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В соответствии с соглашением о взаимодействии </w:t>
      </w:r>
      <w:proofErr w:type="spellStart"/>
      <w:r w:rsidRPr="00B94B2B">
        <w:rPr>
          <w:color w:val="231F20"/>
          <w:sz w:val="24"/>
          <w:szCs w:val="24"/>
        </w:rPr>
        <w:t>отчеты</w:t>
      </w:r>
      <w:proofErr w:type="spellEnd"/>
      <w:r w:rsidRPr="00B94B2B">
        <w:rPr>
          <w:color w:val="231F20"/>
          <w:sz w:val="24"/>
          <w:szCs w:val="24"/>
        </w:rPr>
        <w:t xml:space="preserve"> по результатам всех контрольных мероприятий также направлялись в Прокуратуру города Обнинска.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Кроме того, сотрудники КСП в 2021 году участвовали в проверке, проводимой Прокуратурой города Обнинска, и в совместной проверке с Контрольно-</w:t>
      </w:r>
      <w:proofErr w:type="spellStart"/>
      <w:r w:rsidRPr="00B94B2B">
        <w:rPr>
          <w:color w:val="231F20"/>
          <w:sz w:val="24"/>
          <w:szCs w:val="24"/>
        </w:rPr>
        <w:t>счетной</w:t>
      </w:r>
      <w:proofErr w:type="spellEnd"/>
      <w:r w:rsidRPr="00B94B2B">
        <w:rPr>
          <w:color w:val="231F20"/>
          <w:sz w:val="24"/>
          <w:szCs w:val="24"/>
        </w:rPr>
        <w:t xml:space="preserve"> палатой Калужской области.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Ежеквартально информация о деятельности КСП направлялась в </w:t>
      </w:r>
      <w:proofErr w:type="spellStart"/>
      <w:r w:rsidRPr="00B94B2B">
        <w:rPr>
          <w:color w:val="231F20"/>
          <w:sz w:val="24"/>
          <w:szCs w:val="24"/>
        </w:rPr>
        <w:t>Обнинское</w:t>
      </w:r>
      <w:proofErr w:type="spellEnd"/>
      <w:r w:rsidRPr="00B94B2B">
        <w:rPr>
          <w:color w:val="231F20"/>
          <w:sz w:val="24"/>
          <w:szCs w:val="24"/>
        </w:rPr>
        <w:t xml:space="preserve"> городское Собрание и Администрацию города Обнинска, публиковалась в официальном печатном органе города Обнинска и размещалась на сайте Обнинского городского Собрания http://www.gs-obninsk.ru.</w:t>
      </w:r>
    </w:p>
    <w:p w:rsidR="000A076F" w:rsidRPr="00B94B2B" w:rsidRDefault="000A076F" w:rsidP="000A076F">
      <w:pPr>
        <w:shd w:val="clear" w:color="auto" w:fill="FFFFFF"/>
        <w:ind w:firstLine="567"/>
        <w:rPr>
          <w:b/>
          <w:color w:val="231F20"/>
          <w:sz w:val="24"/>
          <w:szCs w:val="24"/>
        </w:rPr>
      </w:pPr>
    </w:p>
    <w:p w:rsidR="000A076F" w:rsidRPr="00B94B2B" w:rsidRDefault="000A076F" w:rsidP="000A076F">
      <w:pPr>
        <w:shd w:val="clear" w:color="auto" w:fill="FFFFFF"/>
        <w:ind w:firstLine="567"/>
        <w:rPr>
          <w:b/>
          <w:color w:val="231F20"/>
          <w:sz w:val="24"/>
          <w:szCs w:val="24"/>
        </w:rPr>
      </w:pPr>
      <w:r w:rsidRPr="00B94B2B">
        <w:rPr>
          <w:b/>
          <w:color w:val="231F20"/>
          <w:sz w:val="24"/>
          <w:szCs w:val="24"/>
        </w:rPr>
        <w:t>Экспертно-аналитическая деятельность</w:t>
      </w:r>
    </w:p>
    <w:p w:rsidR="000A076F" w:rsidRPr="00B94B2B" w:rsidRDefault="000A076F" w:rsidP="000A076F">
      <w:pPr>
        <w:shd w:val="clear" w:color="auto" w:fill="FFFFFF"/>
        <w:ind w:firstLine="567"/>
        <w:rPr>
          <w:b/>
          <w:color w:val="231F20"/>
          <w:sz w:val="24"/>
          <w:szCs w:val="24"/>
        </w:rPr>
      </w:pP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В соответствии с планом работы Палаты на 2021 год было проведено 37 экспертно-аналитических мероприятий.</w:t>
      </w:r>
    </w:p>
    <w:p w:rsidR="000A076F" w:rsidRPr="00B94B2B" w:rsidRDefault="000A076F" w:rsidP="000A076F">
      <w:pPr>
        <w:ind w:firstLine="567"/>
        <w:jc w:val="both"/>
        <w:rPr>
          <w:color w:val="58585A"/>
          <w:sz w:val="24"/>
          <w:szCs w:val="24"/>
        </w:rPr>
      </w:pP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В рамках экспертно-аналитической работы КСП была проведена экспертиза и  подготовлены: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</w:p>
    <w:p w:rsidR="000A076F" w:rsidRPr="00B94B2B" w:rsidRDefault="000A076F" w:rsidP="000A076F">
      <w:pPr>
        <w:pStyle w:val="1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</w:t>
      </w:r>
      <w:r w:rsidRPr="00B94B2B">
        <w:rPr>
          <w:rFonts w:ascii="Times New Roman" w:eastAsia="Calibri" w:hAnsi="Times New Roman" w:cs="Times New Roman"/>
          <w:sz w:val="24"/>
          <w:szCs w:val="24"/>
        </w:rPr>
        <w:t xml:space="preserve">заключение по результатам внешней проверки годового </w:t>
      </w:r>
      <w:proofErr w:type="spellStart"/>
      <w:r w:rsidRPr="00B94B2B">
        <w:rPr>
          <w:rFonts w:ascii="Times New Roman" w:eastAsia="Calibri" w:hAnsi="Times New Roman" w:cs="Times New Roman"/>
          <w:sz w:val="24"/>
          <w:szCs w:val="24"/>
        </w:rPr>
        <w:t>отчета</w:t>
      </w:r>
      <w:proofErr w:type="spellEnd"/>
      <w:r w:rsidRPr="00B94B2B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города за 2020 год;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- 2 заключения на проект решения Обнинского городского Собрания «О бюджете города Обнинска на 2022 год и плановый период 2023 и 2024 годов»;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- 5 заключений на внесение изменений в бюджет города Обнинска на 2021 год и плановый период 2022 и 2023 годов;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заключение на внесение изменений в бюджет города Обнинска на 2022 год и плановый период 2023 и 2024 годов;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B94B2B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B94B2B">
        <w:rPr>
          <w:rFonts w:ascii="Times New Roman" w:hAnsi="Times New Roman" w:cs="Times New Roman"/>
          <w:sz w:val="24"/>
          <w:szCs w:val="24"/>
        </w:rPr>
        <w:t xml:space="preserve"> по результатам экспертно-аналитического мероприятия «Анализ эффективности содержания муниципального недвижимого имущества, находящегося в оперативном управлении муниципальных бюджетных и автономных учреждений города Обнинска (в части расходов на капитальный и текущий ремонт)»;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 xml:space="preserve">- 3 аналитические записки по итогам мониторинга бюджетного процесса в городе Обнинске за 1-й квартал, 1-е полугодие и 9 месяцев 2021 года; 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- 4 аналитические записки по итогам мониторинга реализации мероприятий национальных проектов за 2020 год и за 1-й квартал, 1-е полугодие и 9 месяцев 2021 года;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 xml:space="preserve">- 4 аналитические записки по итогам </w:t>
      </w:r>
      <w:proofErr w:type="gramStart"/>
      <w:r w:rsidRPr="00B94B2B">
        <w:rPr>
          <w:rFonts w:ascii="Times New Roman" w:hAnsi="Times New Roman" w:cs="Times New Roman"/>
          <w:sz w:val="24"/>
          <w:szCs w:val="24"/>
        </w:rPr>
        <w:t>мониторинга финансово-хозяйственной деятельности муниципальных унитарных предприятий города Обнинска</w:t>
      </w:r>
      <w:proofErr w:type="gramEnd"/>
      <w:r w:rsidRPr="00B94B2B">
        <w:rPr>
          <w:rFonts w:ascii="Times New Roman" w:hAnsi="Times New Roman" w:cs="Times New Roman"/>
          <w:sz w:val="24"/>
          <w:szCs w:val="24"/>
        </w:rPr>
        <w:t xml:space="preserve"> за 2020 год и за 1-й квартал, 1-е полугодие и 9 месяцев 2021 года;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заключение на проект муниципальной программы;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>- 15 заключений на проекты муниципальных правовых актов.</w:t>
      </w:r>
    </w:p>
    <w:p w:rsidR="000A076F" w:rsidRPr="00B94B2B" w:rsidRDefault="000A076F" w:rsidP="000A076F">
      <w:pPr>
        <w:ind w:left="284" w:firstLine="567"/>
        <w:jc w:val="both"/>
        <w:rPr>
          <w:sz w:val="24"/>
          <w:szCs w:val="24"/>
        </w:rPr>
      </w:pP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В апреле 2021 года КСП были проведены внешние проверки годовой бюджетной </w:t>
      </w:r>
      <w:proofErr w:type="spellStart"/>
      <w:r w:rsidRPr="00B94B2B">
        <w:rPr>
          <w:color w:val="231F20"/>
          <w:sz w:val="24"/>
          <w:szCs w:val="24"/>
        </w:rPr>
        <w:t>отчетности</w:t>
      </w:r>
      <w:proofErr w:type="spellEnd"/>
      <w:r w:rsidRPr="00B94B2B">
        <w:rPr>
          <w:color w:val="231F20"/>
          <w:sz w:val="24"/>
          <w:szCs w:val="24"/>
        </w:rPr>
        <w:t xml:space="preserve"> главных администраторов бюджетных средств, в ходе которых в соответствии с БК РФ проверялась годовая бюджетная </w:t>
      </w:r>
      <w:proofErr w:type="spellStart"/>
      <w:r w:rsidRPr="00B94B2B">
        <w:rPr>
          <w:color w:val="231F20"/>
          <w:sz w:val="24"/>
          <w:szCs w:val="24"/>
        </w:rPr>
        <w:t>отчетность</w:t>
      </w:r>
      <w:proofErr w:type="spellEnd"/>
      <w:r w:rsidRPr="00B94B2B">
        <w:rPr>
          <w:color w:val="231F20"/>
          <w:sz w:val="24"/>
          <w:szCs w:val="24"/>
        </w:rPr>
        <w:t>.  Была проведена сверка показателей по доходам и расходам с данными Сводной ведомости по кассовым поступлениям (ф. 0531817)</w:t>
      </w:r>
      <w:r w:rsidRPr="00B94B2B">
        <w:rPr>
          <w:rFonts w:eastAsia="Calibri"/>
          <w:color w:val="231F20"/>
          <w:sz w:val="24"/>
          <w:szCs w:val="24"/>
        </w:rPr>
        <w:t xml:space="preserve"> и </w:t>
      </w:r>
      <w:r w:rsidRPr="00B94B2B">
        <w:rPr>
          <w:color w:val="231F20"/>
          <w:sz w:val="24"/>
          <w:szCs w:val="24"/>
        </w:rPr>
        <w:t>Сводной ведомости по кассовым выплатам (ф. 0531815), представленными Управлением федерального казначейства по Калужской области, у следующих главных администраторов средств городского бюджета (далее - ГАБС)  за 2020 год: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</w:t>
      </w:r>
      <w:r w:rsidRPr="00B94B2B">
        <w:rPr>
          <w:b/>
          <w:color w:val="231F20"/>
          <w:sz w:val="24"/>
          <w:szCs w:val="24"/>
        </w:rPr>
        <w:t> </w:t>
      </w:r>
      <w:r w:rsidRPr="00B94B2B">
        <w:rPr>
          <w:color w:val="231F20"/>
          <w:sz w:val="24"/>
          <w:szCs w:val="24"/>
        </w:rPr>
        <w:t>Обнинского городского Собрания городского округа «Город Обнинск»;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</w:t>
      </w:r>
      <w:r w:rsidRPr="00B94B2B">
        <w:rPr>
          <w:b/>
          <w:color w:val="231F20"/>
          <w:sz w:val="24"/>
          <w:szCs w:val="24"/>
        </w:rPr>
        <w:t> </w:t>
      </w:r>
      <w:r w:rsidRPr="00B94B2B">
        <w:rPr>
          <w:color w:val="231F20"/>
          <w:sz w:val="24"/>
          <w:szCs w:val="24"/>
        </w:rPr>
        <w:t>Админис</w:t>
      </w:r>
      <w:r>
        <w:rPr>
          <w:color w:val="231F20"/>
          <w:sz w:val="24"/>
          <w:szCs w:val="24"/>
        </w:rPr>
        <w:t>трации (исполнительно – распоря</w:t>
      </w:r>
      <w:r w:rsidRPr="00B94B2B">
        <w:rPr>
          <w:color w:val="231F20"/>
          <w:sz w:val="24"/>
          <w:szCs w:val="24"/>
        </w:rPr>
        <w:t>дительного органа) городского округа «Город Обнинск»;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 Комитета по материально-техническому обеспечению Администрации города Обнинска;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</w:t>
      </w:r>
      <w:r w:rsidRPr="00B94B2B">
        <w:rPr>
          <w:b/>
          <w:color w:val="231F20"/>
          <w:sz w:val="24"/>
          <w:szCs w:val="24"/>
        </w:rPr>
        <w:t> </w:t>
      </w:r>
      <w:r w:rsidRPr="00B94B2B">
        <w:rPr>
          <w:color w:val="231F20"/>
          <w:sz w:val="24"/>
          <w:szCs w:val="24"/>
        </w:rPr>
        <w:t>Управления финансов Администрации города Обнинска;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</w:t>
      </w:r>
      <w:r w:rsidRPr="00B94B2B">
        <w:rPr>
          <w:b/>
          <w:color w:val="231F20"/>
          <w:sz w:val="24"/>
          <w:szCs w:val="24"/>
        </w:rPr>
        <w:t> </w:t>
      </w:r>
      <w:r w:rsidRPr="00B94B2B">
        <w:rPr>
          <w:color w:val="231F20"/>
          <w:sz w:val="24"/>
          <w:szCs w:val="24"/>
        </w:rPr>
        <w:t>Управления общего образования Администрации города Обнинска;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</w:t>
      </w:r>
      <w:r w:rsidRPr="00B94B2B">
        <w:rPr>
          <w:b/>
          <w:color w:val="231F20"/>
          <w:sz w:val="24"/>
          <w:szCs w:val="24"/>
        </w:rPr>
        <w:t> </w:t>
      </w:r>
      <w:r w:rsidRPr="00B94B2B">
        <w:rPr>
          <w:color w:val="231F20"/>
          <w:sz w:val="24"/>
          <w:szCs w:val="24"/>
        </w:rPr>
        <w:t xml:space="preserve">Управления социальной </w:t>
      </w:r>
      <w:proofErr w:type="gramStart"/>
      <w:r w:rsidRPr="00B94B2B">
        <w:rPr>
          <w:color w:val="231F20"/>
          <w:sz w:val="24"/>
          <w:szCs w:val="24"/>
        </w:rPr>
        <w:t>защиты населения Администрации города Обнинска</w:t>
      </w:r>
      <w:proofErr w:type="gramEnd"/>
      <w:r w:rsidRPr="00B94B2B">
        <w:rPr>
          <w:color w:val="231F20"/>
          <w:sz w:val="24"/>
          <w:szCs w:val="24"/>
        </w:rPr>
        <w:t xml:space="preserve">; 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-</w:t>
      </w:r>
      <w:r w:rsidRPr="00B94B2B">
        <w:rPr>
          <w:b/>
          <w:color w:val="231F20"/>
          <w:sz w:val="24"/>
          <w:szCs w:val="24"/>
        </w:rPr>
        <w:t> </w:t>
      </w:r>
      <w:r w:rsidRPr="00B94B2B">
        <w:rPr>
          <w:color w:val="231F20"/>
          <w:sz w:val="24"/>
          <w:szCs w:val="24"/>
        </w:rPr>
        <w:t xml:space="preserve">муниципального </w:t>
      </w:r>
      <w:proofErr w:type="spellStart"/>
      <w:r w:rsidRPr="00B94B2B">
        <w:rPr>
          <w:color w:val="231F20"/>
          <w:sz w:val="24"/>
          <w:szCs w:val="24"/>
        </w:rPr>
        <w:t>казенного</w:t>
      </w:r>
      <w:proofErr w:type="spellEnd"/>
      <w:r w:rsidRPr="00B94B2B">
        <w:rPr>
          <w:color w:val="231F20"/>
          <w:sz w:val="24"/>
          <w:szCs w:val="24"/>
        </w:rPr>
        <w:t xml:space="preserve"> учреждения «Управление культуры и </w:t>
      </w:r>
      <w:proofErr w:type="spellStart"/>
      <w:r w:rsidRPr="00B94B2B">
        <w:rPr>
          <w:color w:val="231F20"/>
          <w:sz w:val="24"/>
          <w:szCs w:val="24"/>
        </w:rPr>
        <w:t>молодежной</w:t>
      </w:r>
      <w:proofErr w:type="spellEnd"/>
      <w:r w:rsidRPr="00B94B2B">
        <w:rPr>
          <w:color w:val="231F20"/>
          <w:sz w:val="24"/>
          <w:szCs w:val="24"/>
        </w:rPr>
        <w:t xml:space="preserve"> политики Администрации города Обнинска».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proofErr w:type="gramStart"/>
      <w:r w:rsidRPr="00B94B2B">
        <w:rPr>
          <w:color w:val="231F20"/>
          <w:sz w:val="24"/>
          <w:szCs w:val="24"/>
        </w:rPr>
        <w:t>В</w:t>
      </w:r>
      <w:r w:rsidRPr="00B94B2B">
        <w:rPr>
          <w:rFonts w:eastAsia="Calibri"/>
          <w:color w:val="231F20"/>
          <w:sz w:val="24"/>
          <w:szCs w:val="24"/>
        </w:rPr>
        <w:t xml:space="preserve"> соответствии со ст. 264.4 БК РФ, ст. 13 </w:t>
      </w:r>
      <w:hyperlink r:id="rId7" w:history="1">
        <w:proofErr w:type="spellStart"/>
        <w:r w:rsidR="00F4149F">
          <w:rPr>
            <w:color w:val="231F20"/>
            <w:sz w:val="24"/>
            <w:szCs w:val="24"/>
          </w:rPr>
          <w:t>решения</w:t>
        </w:r>
      </w:hyperlink>
      <w:r w:rsidRPr="00B94B2B">
        <w:rPr>
          <w:color w:val="231F20"/>
          <w:sz w:val="24"/>
          <w:szCs w:val="24"/>
        </w:rPr>
        <w:t>я</w:t>
      </w:r>
      <w:proofErr w:type="spellEnd"/>
      <w:r w:rsidRPr="00B94B2B">
        <w:rPr>
          <w:color w:val="231F20"/>
          <w:sz w:val="24"/>
          <w:szCs w:val="24"/>
        </w:rPr>
        <w:t xml:space="preserve"> Обнинского городского Собрания от 27.09.2011 № 05-24 «Об утверждении Положения «О бюджетном процессе в городе Обнинске» (далее - Положение о бюджетном процессе)</w:t>
      </w:r>
      <w:r w:rsidRPr="00B94B2B">
        <w:rPr>
          <w:rFonts w:eastAsia="Calibri"/>
          <w:color w:val="231F20"/>
          <w:sz w:val="24"/>
          <w:szCs w:val="24"/>
        </w:rPr>
        <w:t xml:space="preserve"> с </w:t>
      </w:r>
      <w:proofErr w:type="spellStart"/>
      <w:r w:rsidRPr="00B94B2B">
        <w:rPr>
          <w:rFonts w:eastAsia="Calibri"/>
          <w:color w:val="231F20"/>
          <w:sz w:val="24"/>
          <w:szCs w:val="24"/>
        </w:rPr>
        <w:t>учетом</w:t>
      </w:r>
      <w:proofErr w:type="spellEnd"/>
      <w:r w:rsidRPr="00B94B2B">
        <w:rPr>
          <w:rFonts w:eastAsia="Calibri"/>
          <w:color w:val="231F20"/>
          <w:sz w:val="24"/>
          <w:szCs w:val="24"/>
        </w:rPr>
        <w:t xml:space="preserve"> данных внешней проверки годовой бюджетной </w:t>
      </w:r>
      <w:proofErr w:type="spellStart"/>
      <w:r w:rsidRPr="00B94B2B">
        <w:rPr>
          <w:rFonts w:eastAsia="Calibri"/>
          <w:color w:val="231F20"/>
          <w:sz w:val="24"/>
          <w:szCs w:val="24"/>
        </w:rPr>
        <w:t>отчетности</w:t>
      </w:r>
      <w:proofErr w:type="spellEnd"/>
      <w:r w:rsidRPr="00B94B2B">
        <w:rPr>
          <w:rFonts w:eastAsia="Calibri"/>
          <w:color w:val="231F20"/>
          <w:sz w:val="24"/>
          <w:szCs w:val="24"/>
        </w:rPr>
        <w:t xml:space="preserve"> ГАБС </w:t>
      </w:r>
      <w:r w:rsidRPr="00B94B2B">
        <w:rPr>
          <w:color w:val="231F20"/>
          <w:sz w:val="24"/>
          <w:szCs w:val="24"/>
        </w:rPr>
        <w:t xml:space="preserve">Палатой было подготовлено </w:t>
      </w:r>
      <w:r w:rsidRPr="00B94B2B">
        <w:rPr>
          <w:rFonts w:eastAsia="Calibri"/>
          <w:color w:val="231F20"/>
          <w:sz w:val="24"/>
          <w:szCs w:val="24"/>
        </w:rPr>
        <w:t xml:space="preserve">заключение на </w:t>
      </w:r>
      <w:proofErr w:type="spellStart"/>
      <w:r w:rsidRPr="00B94B2B">
        <w:rPr>
          <w:rFonts w:eastAsia="Calibri"/>
          <w:color w:val="231F20"/>
          <w:sz w:val="24"/>
          <w:szCs w:val="24"/>
        </w:rPr>
        <w:t>отчет</w:t>
      </w:r>
      <w:proofErr w:type="spellEnd"/>
      <w:r w:rsidRPr="00B94B2B">
        <w:rPr>
          <w:rFonts w:eastAsia="Calibri"/>
          <w:color w:val="231F20"/>
          <w:sz w:val="24"/>
          <w:szCs w:val="24"/>
        </w:rPr>
        <w:t xml:space="preserve"> об исполнении бюджета города за 2020 год.</w:t>
      </w:r>
      <w:proofErr w:type="gramEnd"/>
    </w:p>
    <w:p w:rsidR="000A076F" w:rsidRPr="00B94B2B" w:rsidRDefault="000A076F" w:rsidP="000A076F">
      <w:pPr>
        <w:tabs>
          <w:tab w:val="left" w:pos="1134"/>
        </w:tabs>
        <w:ind w:firstLine="567"/>
        <w:contextualSpacing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В заключении на </w:t>
      </w:r>
      <w:proofErr w:type="spellStart"/>
      <w:r w:rsidRPr="00B94B2B">
        <w:rPr>
          <w:color w:val="231F20"/>
          <w:sz w:val="24"/>
          <w:szCs w:val="24"/>
        </w:rPr>
        <w:t>отчет</w:t>
      </w:r>
      <w:proofErr w:type="spellEnd"/>
      <w:r w:rsidRPr="00B94B2B">
        <w:rPr>
          <w:color w:val="231F20"/>
          <w:sz w:val="24"/>
          <w:szCs w:val="24"/>
        </w:rPr>
        <w:t xml:space="preserve"> об исполнении бюджета города за 2020 год было отмечено, что перечень представленных документов, а также срок предоставления </w:t>
      </w:r>
      <w:proofErr w:type="spellStart"/>
      <w:r w:rsidRPr="00B94B2B">
        <w:rPr>
          <w:color w:val="231F20"/>
          <w:sz w:val="24"/>
          <w:szCs w:val="24"/>
        </w:rPr>
        <w:t>отчета</w:t>
      </w:r>
      <w:proofErr w:type="spellEnd"/>
      <w:r w:rsidRPr="00B94B2B">
        <w:rPr>
          <w:color w:val="231F20"/>
          <w:sz w:val="24"/>
          <w:szCs w:val="24"/>
        </w:rPr>
        <w:t xml:space="preserve"> о бюджете соответствовали требованиям ст. 13 Положения о бюджетном процессе. </w:t>
      </w:r>
    </w:p>
    <w:p w:rsidR="000A076F" w:rsidRPr="00B94B2B" w:rsidRDefault="000A076F" w:rsidP="000A076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Основные показатели исполнения бюджета города за 2020 год соответствовали установленным БК РФ требованиям и исполнены по итогам 2020 года в следующих размерах:</w:t>
      </w:r>
    </w:p>
    <w:p w:rsidR="000A076F" w:rsidRPr="00B94B2B" w:rsidRDefault="000A076F" w:rsidP="000A076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общий объем доходов бюджета города  в сумме 6 766 163,2 тыс. рублей, в том числе объем безвозмездных поступлений – 4 638 096,8 тыс. рублей;</w:t>
      </w:r>
    </w:p>
    <w:p w:rsidR="000A076F" w:rsidRPr="00B94B2B" w:rsidRDefault="000A076F" w:rsidP="000A076F">
      <w:pPr>
        <w:tabs>
          <w:tab w:val="left" w:pos="0"/>
        </w:tabs>
        <w:ind w:firstLine="567"/>
        <w:jc w:val="both"/>
        <w:rPr>
          <w:sz w:val="24"/>
          <w:szCs w:val="24"/>
          <w:highlight w:val="green"/>
        </w:rPr>
      </w:pPr>
      <w:r w:rsidRPr="00B94B2B">
        <w:rPr>
          <w:sz w:val="24"/>
          <w:szCs w:val="24"/>
        </w:rPr>
        <w:t xml:space="preserve">- общий объем расходов бюджета города исполнен в сумме 6 819 699,7  тыс. рублей; </w:t>
      </w:r>
    </w:p>
    <w:p w:rsidR="000A076F" w:rsidRPr="00B94B2B" w:rsidRDefault="000A076F" w:rsidP="000A076F">
      <w:pPr>
        <w:tabs>
          <w:tab w:val="left" w:pos="0"/>
        </w:tabs>
        <w:ind w:firstLine="567"/>
        <w:jc w:val="both"/>
        <w:rPr>
          <w:sz w:val="24"/>
          <w:szCs w:val="24"/>
          <w:highlight w:val="green"/>
        </w:rPr>
      </w:pPr>
      <w:r w:rsidRPr="00B94B2B">
        <w:rPr>
          <w:sz w:val="24"/>
          <w:szCs w:val="24"/>
        </w:rPr>
        <w:t>- дефицит бюджета города составил 53 536,5 тыс. рублей;</w:t>
      </w:r>
    </w:p>
    <w:p w:rsidR="000A076F" w:rsidRPr="00B94B2B" w:rsidRDefault="000A076F" w:rsidP="000A076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муниципальный внутренний долг по состоянию на 01.01.2021 года составил 300 000,0 тыс. рублей, в том числе муниципальные гарантии в сумме 0 тыс. рублей.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>Расходы, предусмотренные на реализацию 15 муниципальных программ исполнены</w:t>
      </w:r>
      <w:proofErr w:type="gramEnd"/>
      <w:r w:rsidRPr="00B94B2B">
        <w:rPr>
          <w:sz w:val="24"/>
          <w:szCs w:val="24"/>
        </w:rPr>
        <w:t xml:space="preserve"> на 6 193 578,0 тыс. рублей, или 97,2% к запланированному </w:t>
      </w:r>
      <w:proofErr w:type="spellStart"/>
      <w:r w:rsidRPr="00B94B2B">
        <w:rPr>
          <w:sz w:val="24"/>
          <w:szCs w:val="24"/>
        </w:rPr>
        <w:t>объему</w:t>
      </w:r>
      <w:proofErr w:type="spellEnd"/>
      <w:r w:rsidRPr="00B94B2B">
        <w:rPr>
          <w:sz w:val="24"/>
          <w:szCs w:val="24"/>
        </w:rPr>
        <w:t>. Наибольшее исполнение сложилось по МП «Переселение граждан из аварийного жилищного фонда в муниципальном образовании «Город Обнинск» (100,0%), наименьшее – по МП «</w:t>
      </w:r>
      <w:proofErr w:type="spellStart"/>
      <w:r w:rsidRPr="00B94B2B">
        <w:rPr>
          <w:sz w:val="24"/>
          <w:szCs w:val="24"/>
        </w:rPr>
        <w:t>Молодежь</w:t>
      </w:r>
      <w:proofErr w:type="spellEnd"/>
      <w:r w:rsidRPr="00B94B2B">
        <w:rPr>
          <w:sz w:val="24"/>
          <w:szCs w:val="24"/>
        </w:rPr>
        <w:t xml:space="preserve"> города Обнинска» (88,2%).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Уровень исполненных программно-целевым методом расходов в 2020 году составил 90,8% к общему </w:t>
      </w:r>
      <w:proofErr w:type="spellStart"/>
      <w:r w:rsidRPr="00B94B2B">
        <w:rPr>
          <w:sz w:val="24"/>
          <w:szCs w:val="24"/>
        </w:rPr>
        <w:t>объему</w:t>
      </w:r>
      <w:proofErr w:type="spellEnd"/>
      <w:r w:rsidRPr="00B94B2B">
        <w:rPr>
          <w:sz w:val="24"/>
          <w:szCs w:val="24"/>
        </w:rPr>
        <w:t xml:space="preserve"> исполненных расходов, что выше уровня 2019  и 2018 годов (88,8% и 85,6% соответственно). 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 xml:space="preserve">В Заключении было отмечено, что в нарушение п. 4.2 Порядка принятия решения о разработке муниципальных программ муниципального образования «Город Обнинск», их формирования, реализации и проведения оценки эффективности их реализации, </w:t>
      </w:r>
      <w:proofErr w:type="spellStart"/>
      <w:r w:rsidRPr="00B94B2B">
        <w:rPr>
          <w:sz w:val="24"/>
          <w:szCs w:val="24"/>
        </w:rPr>
        <w:t>утвержденного</w:t>
      </w:r>
      <w:proofErr w:type="spellEnd"/>
      <w:r w:rsidRPr="00B94B2B">
        <w:rPr>
          <w:sz w:val="24"/>
          <w:szCs w:val="24"/>
        </w:rPr>
        <w:t xml:space="preserve"> Постановлением Администрации города Обнинска от 01.09.2014  № 1626-</w:t>
      </w:r>
      <w:r w:rsidR="00F4149F">
        <w:rPr>
          <w:sz w:val="24"/>
          <w:szCs w:val="24"/>
        </w:rPr>
        <w:t>п</w:t>
      </w:r>
      <w:r w:rsidRPr="00B94B2B">
        <w:rPr>
          <w:sz w:val="24"/>
          <w:szCs w:val="24"/>
        </w:rPr>
        <w:t xml:space="preserve">, </w:t>
      </w:r>
      <w:proofErr w:type="spellStart"/>
      <w:r w:rsidRPr="00B94B2B">
        <w:rPr>
          <w:sz w:val="24"/>
          <w:szCs w:val="24"/>
        </w:rPr>
        <w:t>объемы</w:t>
      </w:r>
      <w:proofErr w:type="spellEnd"/>
      <w:r w:rsidRPr="00B94B2B">
        <w:rPr>
          <w:sz w:val="24"/>
          <w:szCs w:val="24"/>
        </w:rPr>
        <w:t xml:space="preserve"> финансирования, предусмотренные 6 муниципальными программами («Развитие образования», «Развитие культуры», «Социальная поддержка населения», «Дорожное хозяйство», «Развитие и модернизация объектов инженерной инфраструктуры города Обнинска</w:t>
      </w:r>
      <w:proofErr w:type="gramEnd"/>
      <w:r w:rsidRPr="00B94B2B">
        <w:rPr>
          <w:sz w:val="24"/>
          <w:szCs w:val="24"/>
        </w:rPr>
        <w:t>», «</w:t>
      </w:r>
      <w:proofErr w:type="gramStart"/>
      <w:r w:rsidRPr="00B94B2B">
        <w:rPr>
          <w:sz w:val="24"/>
          <w:szCs w:val="24"/>
        </w:rPr>
        <w:t xml:space="preserve">Обеспечение функционирования системы управления в муниципальном образовании «Город Обнинск»), ответственными исполнителями не приведены в соответствие с  </w:t>
      </w:r>
      <w:proofErr w:type="spellStart"/>
      <w:r w:rsidRPr="00B94B2B">
        <w:rPr>
          <w:sz w:val="24"/>
          <w:szCs w:val="24"/>
        </w:rPr>
        <w:t>объемами</w:t>
      </w:r>
      <w:proofErr w:type="spellEnd"/>
      <w:r w:rsidRPr="00B94B2B">
        <w:rPr>
          <w:sz w:val="24"/>
          <w:szCs w:val="24"/>
        </w:rPr>
        <w:t xml:space="preserve"> финансирования, предусмотренными </w:t>
      </w:r>
      <w:r w:rsidR="00F4149F">
        <w:rPr>
          <w:sz w:val="24"/>
          <w:szCs w:val="24"/>
        </w:rPr>
        <w:t>р</w:t>
      </w:r>
      <w:r w:rsidRPr="00B94B2B">
        <w:rPr>
          <w:sz w:val="24"/>
          <w:szCs w:val="24"/>
        </w:rPr>
        <w:t xml:space="preserve">ешением Обнинского городского Собрания от 10.12.2019 № 01-60 (ред. от 29.12.2020) «О бюджете города Обнинска на 2020 год и плановый период 2021 и 2022 годов» (далее – Решение о бюджете на 2020 год). </w:t>
      </w:r>
      <w:proofErr w:type="gramEnd"/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При этом по 4 муниципальным программам («Развитие образования», «Развитие культуры»,  «Социальная поддержка населения»,  «Обеспечение функционирования системы управления в муниципальном образовании «Город Обнинск») </w:t>
      </w:r>
      <w:proofErr w:type="spellStart"/>
      <w:r w:rsidRPr="00B94B2B">
        <w:rPr>
          <w:sz w:val="24"/>
          <w:szCs w:val="24"/>
        </w:rPr>
        <w:t>объемы</w:t>
      </w:r>
      <w:proofErr w:type="spellEnd"/>
      <w:r w:rsidRPr="00B94B2B">
        <w:rPr>
          <w:sz w:val="24"/>
          <w:szCs w:val="24"/>
        </w:rPr>
        <w:t xml:space="preserve"> финансирования программ соответствуют </w:t>
      </w:r>
      <w:proofErr w:type="spellStart"/>
      <w:r w:rsidRPr="00B94B2B">
        <w:rPr>
          <w:sz w:val="24"/>
          <w:szCs w:val="24"/>
        </w:rPr>
        <w:t>объемам</w:t>
      </w:r>
      <w:proofErr w:type="spellEnd"/>
      <w:r w:rsidRPr="00B94B2B">
        <w:rPr>
          <w:sz w:val="24"/>
          <w:szCs w:val="24"/>
        </w:rPr>
        <w:t xml:space="preserve"> финансирования, предусмотренным сводной бюджетной росписью по состоянию на 31.12.2020. 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В Заключении обращено внимание, что у ответственных исполнителей отсутствовали правовые основания приведения </w:t>
      </w:r>
      <w:proofErr w:type="spellStart"/>
      <w:r w:rsidRPr="00B94B2B">
        <w:rPr>
          <w:sz w:val="24"/>
          <w:szCs w:val="24"/>
        </w:rPr>
        <w:t>объемов</w:t>
      </w:r>
      <w:proofErr w:type="spellEnd"/>
      <w:r w:rsidRPr="00B94B2B">
        <w:rPr>
          <w:sz w:val="24"/>
          <w:szCs w:val="24"/>
        </w:rPr>
        <w:t xml:space="preserve"> финансового обеспечения указанных муниципальных программ к показателям сводной бюджетной росписи, изменения по которым не внесены в решение о бюджете.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 xml:space="preserve">Расходы бюджета города на капитальные вложения (бюджетные инвестиции) в 17 объектов капитального строительства в соответствии с </w:t>
      </w:r>
      <w:proofErr w:type="spellStart"/>
      <w:r w:rsidRPr="00B94B2B">
        <w:rPr>
          <w:sz w:val="24"/>
          <w:szCs w:val="24"/>
        </w:rPr>
        <w:t>уточненной</w:t>
      </w:r>
      <w:proofErr w:type="spellEnd"/>
      <w:r w:rsidRPr="00B94B2B">
        <w:rPr>
          <w:sz w:val="24"/>
          <w:szCs w:val="24"/>
        </w:rPr>
        <w:t xml:space="preserve"> сводной бюджетной росписью были запланированы в </w:t>
      </w:r>
      <w:proofErr w:type="spellStart"/>
      <w:r w:rsidRPr="00B94B2B">
        <w:rPr>
          <w:sz w:val="24"/>
          <w:szCs w:val="24"/>
        </w:rPr>
        <w:t>объеме</w:t>
      </w:r>
      <w:proofErr w:type="spellEnd"/>
      <w:r w:rsidRPr="00B94B2B">
        <w:rPr>
          <w:sz w:val="24"/>
          <w:szCs w:val="24"/>
        </w:rPr>
        <w:t xml:space="preserve"> 2 074 004,6 тыс. рублей, в том числе за </w:t>
      </w:r>
      <w:proofErr w:type="spellStart"/>
      <w:r w:rsidRPr="00B94B2B">
        <w:rPr>
          <w:sz w:val="24"/>
          <w:szCs w:val="24"/>
        </w:rPr>
        <w:t>счет</w:t>
      </w:r>
      <w:proofErr w:type="spellEnd"/>
      <w:r w:rsidRPr="00B94B2B">
        <w:rPr>
          <w:sz w:val="24"/>
          <w:szCs w:val="24"/>
        </w:rPr>
        <w:t xml:space="preserve"> средств федерального бюджета – 804 280,9 тыс. рублей, или 38,8% от общего </w:t>
      </w:r>
      <w:proofErr w:type="spellStart"/>
      <w:r w:rsidRPr="00B94B2B">
        <w:rPr>
          <w:sz w:val="24"/>
          <w:szCs w:val="24"/>
        </w:rPr>
        <w:t>объема</w:t>
      </w:r>
      <w:proofErr w:type="spellEnd"/>
      <w:r w:rsidRPr="00B94B2B">
        <w:rPr>
          <w:sz w:val="24"/>
          <w:szCs w:val="24"/>
        </w:rPr>
        <w:t>, областного бюджета – 1 063 902,0 тыс. рублей, или 51,3%, местного бюджета – 205 821,7 тыс</w:t>
      </w:r>
      <w:proofErr w:type="gramEnd"/>
      <w:r w:rsidRPr="00B94B2B">
        <w:rPr>
          <w:sz w:val="24"/>
          <w:szCs w:val="24"/>
        </w:rPr>
        <w:t xml:space="preserve">. рублей, или 9,9%. </w:t>
      </w:r>
    </w:p>
    <w:p w:rsidR="000A076F" w:rsidRPr="00B94B2B" w:rsidRDefault="000A076F" w:rsidP="000A076F">
      <w:pPr>
        <w:suppressAutoHyphens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Исполнение расходов составило 98,4% к </w:t>
      </w:r>
      <w:proofErr w:type="spellStart"/>
      <w:r w:rsidRPr="00B94B2B">
        <w:rPr>
          <w:sz w:val="24"/>
          <w:szCs w:val="24"/>
        </w:rPr>
        <w:t>уточненной</w:t>
      </w:r>
      <w:proofErr w:type="spellEnd"/>
      <w:r w:rsidRPr="00B94B2B">
        <w:rPr>
          <w:sz w:val="24"/>
          <w:szCs w:val="24"/>
        </w:rPr>
        <w:t xml:space="preserve"> сводной бюджетной росписи. Доля бюджетных инвестиций в объекты капитального строительства в общем </w:t>
      </w:r>
      <w:proofErr w:type="spellStart"/>
      <w:r w:rsidRPr="00B94B2B">
        <w:rPr>
          <w:sz w:val="24"/>
          <w:szCs w:val="24"/>
        </w:rPr>
        <w:t>объеме</w:t>
      </w:r>
      <w:proofErr w:type="spellEnd"/>
      <w:r w:rsidRPr="00B94B2B">
        <w:rPr>
          <w:sz w:val="24"/>
          <w:szCs w:val="24"/>
        </w:rPr>
        <w:t xml:space="preserve"> исполненных расходов бюджета города за 2020 год составила 29,9%, что выше уровня 2019 года на 21,9%. </w:t>
      </w:r>
    </w:p>
    <w:p w:rsidR="000A076F" w:rsidRPr="00B94B2B" w:rsidRDefault="000A076F" w:rsidP="000A076F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Средства резервного фонда Администрации города Обнинска в 2020 году были использованы в размере 2 737,2 тыс. рублей, или 27,4% к </w:t>
      </w:r>
      <w:proofErr w:type="spellStart"/>
      <w:r w:rsidRPr="00B94B2B">
        <w:rPr>
          <w:sz w:val="24"/>
          <w:szCs w:val="24"/>
        </w:rPr>
        <w:t>объему</w:t>
      </w:r>
      <w:proofErr w:type="spellEnd"/>
      <w:r w:rsidRPr="00B94B2B">
        <w:rPr>
          <w:sz w:val="24"/>
          <w:szCs w:val="24"/>
        </w:rPr>
        <w:t xml:space="preserve"> резервного фонда и 100,0% к выделенным средствам.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Анализом планирования и исполнения средств резервного фонда за 2015-2020 годы установлено, что расходы резервного фонда Администрации города Обнинска на протяжении ряда лет ежегодно не исполняются в </w:t>
      </w:r>
      <w:proofErr w:type="spellStart"/>
      <w:r w:rsidRPr="00B94B2B">
        <w:rPr>
          <w:sz w:val="24"/>
          <w:szCs w:val="24"/>
        </w:rPr>
        <w:t>объеме</w:t>
      </w:r>
      <w:proofErr w:type="spellEnd"/>
      <w:r w:rsidRPr="00B94B2B">
        <w:rPr>
          <w:sz w:val="24"/>
          <w:szCs w:val="24"/>
        </w:rPr>
        <w:t xml:space="preserve"> 95,8% (2015 год), 99,5% (2016 год), 100,0% (2017 и 2019 годы), 94,2% (2018 год), 72,6% (2020 год). </w:t>
      </w:r>
      <w:proofErr w:type="gramStart"/>
      <w:r w:rsidRPr="00B94B2B">
        <w:rPr>
          <w:sz w:val="24"/>
          <w:szCs w:val="24"/>
        </w:rPr>
        <w:t>Кроме того, Положением «О порядке расходования средств резервного фонда Администрации</w:t>
      </w:r>
      <w:r w:rsidR="00267CF2">
        <w:rPr>
          <w:sz w:val="24"/>
          <w:szCs w:val="24"/>
        </w:rPr>
        <w:t xml:space="preserve"> города Обнинска», </w:t>
      </w:r>
      <w:proofErr w:type="spellStart"/>
      <w:r w:rsidR="00267CF2">
        <w:rPr>
          <w:sz w:val="24"/>
          <w:szCs w:val="24"/>
        </w:rPr>
        <w:t>утвержденным</w:t>
      </w:r>
      <w:proofErr w:type="spellEnd"/>
      <w:r w:rsidRPr="00B94B2B">
        <w:rPr>
          <w:sz w:val="24"/>
          <w:szCs w:val="24"/>
        </w:rPr>
        <w:t xml:space="preserve">  Постановлением Администрации города Обнинска от 23.06.2014 № 1096-п, на предупреждение и ликвидацию чрезвычайных ситуаций и последствий стихийных бедствий предусмотрено 4 направления использования средств резервного фонда с </w:t>
      </w:r>
      <w:proofErr w:type="spellStart"/>
      <w:r w:rsidRPr="00B94B2B">
        <w:rPr>
          <w:sz w:val="24"/>
          <w:szCs w:val="24"/>
        </w:rPr>
        <w:t>объемом</w:t>
      </w:r>
      <w:proofErr w:type="spellEnd"/>
      <w:r w:rsidRPr="00B94B2B">
        <w:rPr>
          <w:sz w:val="24"/>
          <w:szCs w:val="24"/>
        </w:rPr>
        <w:t xml:space="preserve"> финансирования 2 800,0 тыс. рублей, или 28% от общего </w:t>
      </w:r>
      <w:proofErr w:type="spellStart"/>
      <w:r w:rsidRPr="00B94B2B">
        <w:rPr>
          <w:sz w:val="24"/>
          <w:szCs w:val="24"/>
        </w:rPr>
        <w:t>объема</w:t>
      </w:r>
      <w:proofErr w:type="spellEnd"/>
      <w:r w:rsidRPr="00B94B2B">
        <w:rPr>
          <w:sz w:val="24"/>
          <w:szCs w:val="24"/>
        </w:rPr>
        <w:t xml:space="preserve"> средств резервного фонда, а на реализацию иных</w:t>
      </w:r>
      <w:r w:rsidR="00267CF2">
        <w:rPr>
          <w:sz w:val="24"/>
          <w:szCs w:val="24"/>
        </w:rPr>
        <w:t xml:space="preserve"> непредвиденных расходов предус</w:t>
      </w:r>
      <w:r w:rsidRPr="00B94B2B">
        <w:rPr>
          <w:sz w:val="24"/>
          <w:szCs w:val="24"/>
        </w:rPr>
        <w:t>мотрено 2</w:t>
      </w:r>
      <w:proofErr w:type="gramEnd"/>
      <w:r w:rsidRPr="00B94B2B">
        <w:rPr>
          <w:sz w:val="24"/>
          <w:szCs w:val="24"/>
        </w:rPr>
        <w:t xml:space="preserve"> направления использования средств резервного фонда с </w:t>
      </w:r>
      <w:proofErr w:type="spellStart"/>
      <w:r w:rsidRPr="00B94B2B">
        <w:rPr>
          <w:sz w:val="24"/>
          <w:szCs w:val="24"/>
        </w:rPr>
        <w:t>объемом</w:t>
      </w:r>
      <w:proofErr w:type="spellEnd"/>
      <w:r w:rsidRPr="00B94B2B">
        <w:rPr>
          <w:sz w:val="24"/>
          <w:szCs w:val="24"/>
        </w:rPr>
        <w:t xml:space="preserve"> финансирования 7 200,0 тыс. рублей, или 72% от общего </w:t>
      </w:r>
      <w:proofErr w:type="spellStart"/>
      <w:r w:rsidRPr="00B94B2B">
        <w:rPr>
          <w:sz w:val="24"/>
          <w:szCs w:val="24"/>
        </w:rPr>
        <w:t>объема</w:t>
      </w:r>
      <w:proofErr w:type="spellEnd"/>
      <w:r w:rsidRPr="00B94B2B">
        <w:rPr>
          <w:sz w:val="24"/>
          <w:szCs w:val="24"/>
        </w:rPr>
        <w:t xml:space="preserve"> средств резервного фонда. 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В связи с изложенным  КСП предложил</w:t>
      </w:r>
      <w:r w:rsidR="00267CF2">
        <w:rPr>
          <w:sz w:val="24"/>
          <w:szCs w:val="24"/>
        </w:rPr>
        <w:t>а</w:t>
      </w:r>
      <w:r w:rsidRPr="00B94B2B">
        <w:rPr>
          <w:sz w:val="24"/>
          <w:szCs w:val="24"/>
        </w:rPr>
        <w:t xml:space="preserve"> рассмотреть вопрос об изменении структуры резервного фонда в соответствии с направлениями, установленными Положением о резервном фонде, а также уменьшении размера резервного фонда.</w:t>
      </w:r>
    </w:p>
    <w:p w:rsidR="000A076F" w:rsidRPr="00B94B2B" w:rsidRDefault="000A076F" w:rsidP="000A076F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При подготовке заключения на проект бюджета (первое чтение) КСП были проанализированы основные показатели прогноза социально-экономического развития города Обнинска на 2022 год и плановый период 2023 и 2024 годов (далее – прогноз СЭР) и отмечено, что показатели </w:t>
      </w:r>
      <w:r w:rsidR="00267CF2">
        <w:rPr>
          <w:sz w:val="24"/>
          <w:szCs w:val="24"/>
        </w:rPr>
        <w:t>п</w:t>
      </w:r>
      <w:r w:rsidRPr="00B94B2B">
        <w:rPr>
          <w:sz w:val="24"/>
          <w:szCs w:val="24"/>
        </w:rPr>
        <w:t>рогноза СЭР в целом характеризуются положительной динамикой относительно предыдущего года, так:</w:t>
      </w:r>
    </w:p>
    <w:p w:rsidR="000A076F" w:rsidRPr="00B94B2B" w:rsidRDefault="000A076F" w:rsidP="000A076F">
      <w:pPr>
        <w:ind w:right="-1"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«Объем промышленного производства» увеличивается на 6,4% в 2022 году, на 6,4% в 2023 году и на 7,5% в 2024 году;</w:t>
      </w:r>
    </w:p>
    <w:p w:rsidR="000A076F" w:rsidRPr="00B94B2B" w:rsidRDefault="000A076F" w:rsidP="000A076F">
      <w:pPr>
        <w:ind w:right="-1"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«Объем строительных работ» увеличивается на 7,6% в 2022 году, на 7,0% в 2023 году и на 7,9% в 2024 году;</w:t>
      </w:r>
    </w:p>
    <w:p w:rsidR="000A076F" w:rsidRPr="00B94B2B" w:rsidRDefault="000A076F" w:rsidP="000A076F">
      <w:pPr>
        <w:ind w:right="-1"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«Фонд оплаты труда» увеличивается на 7,3% в 2022 году, на 7,8% в 2023 году, на 7,8% в 2024 году;</w:t>
      </w:r>
    </w:p>
    <w:p w:rsidR="000A076F" w:rsidRPr="00B94B2B" w:rsidRDefault="000A076F" w:rsidP="000A076F">
      <w:pPr>
        <w:ind w:right="-1"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«Выручка предприятий и организаций от реализации товаров, продукции, работ, услуг»  увеличивается на 7,7% в 2022 году, на 7,1% в 2023 году и на 7,5% в 2024 году;</w:t>
      </w:r>
    </w:p>
    <w:p w:rsidR="000A076F" w:rsidRPr="00B94B2B" w:rsidRDefault="000A076F" w:rsidP="000A076F">
      <w:pPr>
        <w:ind w:right="-1"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«Прибыль прибыльных организаций» увеличится на 5,8% в 2022 году, на 8,3% в 2023 году и на 7,1% в 2024 году;</w:t>
      </w:r>
    </w:p>
    <w:p w:rsidR="000A076F" w:rsidRPr="00B94B2B" w:rsidRDefault="000A076F" w:rsidP="000A076F">
      <w:pPr>
        <w:ind w:right="-1"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 «Выручка «малых» предприятий от реализации товаров, продукции, работ, услуг» увеличится на 7,9% в 2022 году, на 7,2% в 2023 году и на 7,3% в 2024 году;</w:t>
      </w:r>
    </w:p>
    <w:p w:rsidR="000A076F" w:rsidRPr="00B94B2B" w:rsidRDefault="000A076F" w:rsidP="000A076F">
      <w:pPr>
        <w:ind w:right="-1"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- «Среднемесячная номинальная заработная плата 1 работника» увеличится на 6,9% в 2022 году, на 7,3% в 2023 году и на 7,3% в 2024 году.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Вместе с тем, в Заключении было отмечено, что представленный </w:t>
      </w:r>
      <w:r w:rsidR="00C41D6D">
        <w:rPr>
          <w:sz w:val="24"/>
          <w:szCs w:val="24"/>
        </w:rPr>
        <w:t>п</w:t>
      </w:r>
      <w:r w:rsidRPr="00B94B2B">
        <w:rPr>
          <w:sz w:val="24"/>
          <w:szCs w:val="24"/>
        </w:rPr>
        <w:t>рогноз СЭР разработан на основе одного варианта сценарного развития. При этом</w:t>
      </w:r>
      <w:proofErr w:type="gramStart"/>
      <w:r w:rsidRPr="00B94B2B">
        <w:rPr>
          <w:sz w:val="24"/>
          <w:szCs w:val="24"/>
        </w:rPr>
        <w:t>,</w:t>
      </w:r>
      <w:proofErr w:type="gramEnd"/>
      <w:r w:rsidRPr="00B94B2B">
        <w:rPr>
          <w:sz w:val="24"/>
          <w:szCs w:val="24"/>
        </w:rPr>
        <w:t xml:space="preserve"> прогнозы социально-экономического развития Российской Федерации и Калужской области ежегодно разрабатываются на вариативной основе.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 xml:space="preserve">По результатам экспертизы проекта бюджета </w:t>
      </w:r>
      <w:r w:rsidRPr="00B94B2B">
        <w:rPr>
          <w:rFonts w:eastAsia="Calibri"/>
          <w:sz w:val="24"/>
          <w:szCs w:val="24"/>
        </w:rPr>
        <w:t>Администрации города Обнинска было предложено</w:t>
      </w:r>
      <w:r w:rsidRPr="00B94B2B">
        <w:rPr>
          <w:sz w:val="24"/>
          <w:szCs w:val="24"/>
        </w:rPr>
        <w:t xml:space="preserve"> разрабатывать</w:t>
      </w:r>
      <w:r w:rsidRPr="00B94B2B">
        <w:rPr>
          <w:rFonts w:eastAsia="Calibri"/>
          <w:sz w:val="24"/>
          <w:szCs w:val="24"/>
        </w:rPr>
        <w:t xml:space="preserve"> </w:t>
      </w:r>
      <w:r w:rsidRPr="00B94B2B">
        <w:rPr>
          <w:sz w:val="24"/>
          <w:szCs w:val="24"/>
        </w:rPr>
        <w:t>прогноз социаль</w:t>
      </w:r>
      <w:r w:rsidR="00C41D6D">
        <w:rPr>
          <w:sz w:val="24"/>
          <w:szCs w:val="24"/>
        </w:rPr>
        <w:t>но-экономического развития муниц</w:t>
      </w:r>
      <w:r w:rsidRPr="00B94B2B">
        <w:rPr>
          <w:sz w:val="24"/>
          <w:szCs w:val="24"/>
        </w:rPr>
        <w:t>ипального образования города Обнинск, учитывая установленный Федеральным законом</w:t>
      </w:r>
      <w:r w:rsidR="00C41D6D">
        <w:rPr>
          <w:sz w:val="24"/>
          <w:szCs w:val="24"/>
        </w:rPr>
        <w:t xml:space="preserve"> от 28.06.2014 № 172-ФЗ «О стра</w:t>
      </w:r>
      <w:r w:rsidRPr="00B94B2B">
        <w:rPr>
          <w:sz w:val="24"/>
          <w:szCs w:val="24"/>
        </w:rPr>
        <w:t xml:space="preserve">тегическом планировании в Российской Федерации» принцип единства и целостности, на вариативной основе, включая в прогноз основные параметры муниципальных программ, по аналогии с порядком Российской Федерацией и порядком Калужской области. </w:t>
      </w:r>
      <w:proofErr w:type="gramEnd"/>
    </w:p>
    <w:p w:rsidR="000A076F" w:rsidRPr="00B94B2B" w:rsidRDefault="000A076F" w:rsidP="000A076F">
      <w:pPr>
        <w:tabs>
          <w:tab w:val="left" w:pos="1418"/>
        </w:tabs>
        <w:ind w:firstLine="567"/>
        <w:jc w:val="both"/>
        <w:rPr>
          <w:rFonts w:eastAsia="Calibri"/>
          <w:sz w:val="24"/>
          <w:szCs w:val="24"/>
        </w:rPr>
      </w:pPr>
      <w:r w:rsidRPr="00B94B2B">
        <w:rPr>
          <w:rFonts w:eastAsia="Calibri"/>
          <w:sz w:val="24"/>
          <w:szCs w:val="24"/>
        </w:rPr>
        <w:t xml:space="preserve">В ходе проведения экспертизы проекта бюджета (первое чтение) КСП была также осуществлена проверка соответствия проекта бюджета, документов и материалов, представленных одновременно с проектом бюджета, требованиям БК РФ, Положения о бюджетном процессе в городе Обнинске, действующему законодательству. Оценено состояние нормативной и методической базы, регламентирующей порядок формирования проекта бюджета, обоснованность </w:t>
      </w:r>
      <w:proofErr w:type="spellStart"/>
      <w:r w:rsidRPr="00B94B2B">
        <w:rPr>
          <w:rFonts w:eastAsia="Calibri"/>
          <w:sz w:val="24"/>
          <w:szCs w:val="24"/>
        </w:rPr>
        <w:t>расчетов</w:t>
      </w:r>
      <w:proofErr w:type="spellEnd"/>
      <w:r w:rsidRPr="00B94B2B">
        <w:rPr>
          <w:rFonts w:eastAsia="Calibri"/>
          <w:sz w:val="24"/>
          <w:szCs w:val="24"/>
        </w:rPr>
        <w:t xml:space="preserve"> показателей бюджета.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 xml:space="preserve">В заключении на проект бюджета (первое чтение), в частности, было отмечено, что </w:t>
      </w:r>
      <w:proofErr w:type="spellStart"/>
      <w:r w:rsidRPr="00B94B2B">
        <w:rPr>
          <w:sz w:val="24"/>
          <w:szCs w:val="24"/>
        </w:rPr>
        <w:t>объемы</w:t>
      </w:r>
      <w:proofErr w:type="spellEnd"/>
      <w:r w:rsidRPr="00B94B2B">
        <w:rPr>
          <w:sz w:val="24"/>
          <w:szCs w:val="24"/>
        </w:rPr>
        <w:t xml:space="preserve"> межбюджетных трансфертов, </w:t>
      </w:r>
      <w:proofErr w:type="spellStart"/>
      <w:r w:rsidRPr="00B94B2B">
        <w:rPr>
          <w:sz w:val="24"/>
          <w:szCs w:val="24"/>
        </w:rPr>
        <w:t>приведенные</w:t>
      </w:r>
      <w:proofErr w:type="spellEnd"/>
      <w:r w:rsidRPr="00B94B2B">
        <w:rPr>
          <w:sz w:val="24"/>
          <w:szCs w:val="24"/>
        </w:rPr>
        <w:t xml:space="preserve"> в Приложениях № 10, № 11 к </w:t>
      </w:r>
      <w:r w:rsidR="00C41D6D">
        <w:rPr>
          <w:sz w:val="24"/>
          <w:szCs w:val="24"/>
        </w:rPr>
        <w:t>п</w:t>
      </w:r>
      <w:r w:rsidRPr="00B94B2B">
        <w:rPr>
          <w:sz w:val="24"/>
          <w:szCs w:val="24"/>
        </w:rPr>
        <w:t xml:space="preserve">роекту решения, соответствуют </w:t>
      </w:r>
      <w:proofErr w:type="spellStart"/>
      <w:r w:rsidRPr="00B94B2B">
        <w:rPr>
          <w:sz w:val="24"/>
          <w:szCs w:val="24"/>
        </w:rPr>
        <w:t>объемам</w:t>
      </w:r>
      <w:proofErr w:type="spellEnd"/>
      <w:r w:rsidRPr="00B94B2B">
        <w:rPr>
          <w:sz w:val="24"/>
          <w:szCs w:val="24"/>
        </w:rPr>
        <w:t>, установленным первоначально в Приложении № 18 «Распределение межбюджетных трансфертов бюджетам муниципальных образований Калужской области на 2022 год и на плановый период 2023 и 2024 годов» к проекту Закона Калужской области «Об областном бюджете на 2022 год</w:t>
      </w:r>
      <w:proofErr w:type="gramEnd"/>
      <w:r w:rsidRPr="00B94B2B">
        <w:rPr>
          <w:sz w:val="24"/>
          <w:szCs w:val="24"/>
        </w:rPr>
        <w:t xml:space="preserve"> и на плановый период 2023 и 2024 годов». </w:t>
      </w:r>
    </w:p>
    <w:p w:rsidR="000A076F" w:rsidRPr="00B94B2B" w:rsidRDefault="000A076F" w:rsidP="000A076F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>Вместе с тем, КСП обращено внимание, что в период подготовки заключения на проект бюджета (первое чтение), на официальном портале органов власти Калужской области было размещено «</w:t>
      </w:r>
      <w:proofErr w:type="spellStart"/>
      <w:r w:rsidRPr="00B94B2B">
        <w:rPr>
          <w:sz w:val="24"/>
          <w:szCs w:val="24"/>
        </w:rPr>
        <w:t>Уточненное</w:t>
      </w:r>
      <w:proofErr w:type="spellEnd"/>
      <w:r w:rsidRPr="00B94B2B">
        <w:rPr>
          <w:sz w:val="24"/>
          <w:szCs w:val="24"/>
        </w:rPr>
        <w:t xml:space="preserve"> приложение № 18 «Распределение межбюджетных трансфертов бюджетам муниципальных образований Калужской области на 2022 год и на плановый период 2023 и 2024 годов» к проекту закона «Об областном бюджете на 2022 год и на плановый период</w:t>
      </w:r>
      <w:proofErr w:type="gramEnd"/>
      <w:r w:rsidRPr="00B94B2B">
        <w:rPr>
          <w:sz w:val="24"/>
          <w:szCs w:val="24"/>
        </w:rPr>
        <w:t xml:space="preserve"> </w:t>
      </w:r>
      <w:proofErr w:type="gramStart"/>
      <w:r w:rsidRPr="00B94B2B">
        <w:rPr>
          <w:sz w:val="24"/>
          <w:szCs w:val="24"/>
        </w:rPr>
        <w:t xml:space="preserve">2023 и 2024 годов», согласно которому межбюджетные трансферты, получаемые из федерального и областного бюджетов в 2022, 2023 и 2024 годах, муниципальному образованию «Город Обнинск» были увеличены, что привело к необходимости изменения доходной и расходной части бюджета города, а также размера муниципального дорожного фонда и </w:t>
      </w:r>
      <w:proofErr w:type="spellStart"/>
      <w:r w:rsidRPr="00B94B2B">
        <w:rPr>
          <w:sz w:val="24"/>
          <w:szCs w:val="24"/>
        </w:rPr>
        <w:t>объема</w:t>
      </w:r>
      <w:proofErr w:type="spellEnd"/>
      <w:r w:rsidRPr="00B94B2B">
        <w:rPr>
          <w:sz w:val="24"/>
          <w:szCs w:val="24"/>
        </w:rPr>
        <w:t xml:space="preserve"> публичных нормативных обязательств на 2022 год и плановый период 2023 и 2024 годов. </w:t>
      </w:r>
      <w:proofErr w:type="gramEnd"/>
    </w:p>
    <w:p w:rsidR="000A076F" w:rsidRPr="00B94B2B" w:rsidRDefault="000A076F" w:rsidP="000A07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B94B2B">
        <w:rPr>
          <w:sz w:val="24"/>
          <w:szCs w:val="24"/>
        </w:rPr>
        <w:t xml:space="preserve">С </w:t>
      </w:r>
      <w:proofErr w:type="spellStart"/>
      <w:r w:rsidRPr="00B94B2B">
        <w:rPr>
          <w:sz w:val="24"/>
          <w:szCs w:val="24"/>
        </w:rPr>
        <w:t>учетом</w:t>
      </w:r>
      <w:proofErr w:type="spellEnd"/>
      <w:r w:rsidRPr="00B94B2B">
        <w:rPr>
          <w:sz w:val="24"/>
          <w:szCs w:val="24"/>
        </w:rPr>
        <w:t xml:space="preserve"> предложений КСП, в проекте бюджета (второе чтение) основные характеристики бюджета города Обнинска на 2022 год и плановый период 2023 и 2024 годов были увеличены и утверждены в следующих размерах:</w:t>
      </w:r>
    </w:p>
    <w:p w:rsidR="000A076F" w:rsidRPr="00B94B2B" w:rsidRDefault="000A076F" w:rsidP="000A07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>- на 2022 год объем доходов в сумме 6 491 686 318,05 рублей, в том числе объем безвозмездных поступлений в сумме 3 891 047 318,05 рублей, объем расходов в сумме 6 725 286 318,05 рублей, дефицит бюджета города в размере 233 600 000,00 рублей, объем бюджетных ассигнований муниципального дорожного фонда – 149 214 041,52 рублей;</w:t>
      </w:r>
      <w:proofErr w:type="gramEnd"/>
    </w:p>
    <w:p w:rsidR="000A076F" w:rsidRPr="00B94B2B" w:rsidRDefault="000A076F" w:rsidP="000A07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>- на 2023 год объем доходов в сумме 5 876 891 602,73 рублей, в том числе объем безвозмездных поступлений в сумме 3 238 513 602,73 рублей, объем расходов в сумме  6 033 391 602,73 рублей, в том числе условно утверждаемые расходы в сумме 69 872 000,00 рублей, дефицит бюджета города в размере 156 500 000,00 рублей, объем бюджетных ассигнований муниципального дорожного</w:t>
      </w:r>
      <w:proofErr w:type="gramEnd"/>
      <w:r w:rsidRPr="00B94B2B">
        <w:rPr>
          <w:sz w:val="24"/>
          <w:szCs w:val="24"/>
        </w:rPr>
        <w:t xml:space="preserve"> фонда – 184 861 012,50 рублей;</w:t>
      </w:r>
    </w:p>
    <w:p w:rsidR="000A076F" w:rsidRPr="00B94B2B" w:rsidRDefault="000A076F" w:rsidP="000A07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>- на 2024 год объем доходов в сумме 6 128 953 455,53 рублей, в том числе объем безвозмездных поступлений в сумме 3 448 604 455,53 рублей, объем расходов в сумме 6 253 853 455,53 рублей, в том числе условно утверждаемые расходы в сумме 140 263 000,00 рублей, дефицит бюджета города в размере 124 900 000,00 рублей, объем бюджетных ассигнований муниципального дорожного</w:t>
      </w:r>
      <w:proofErr w:type="gramEnd"/>
      <w:r w:rsidRPr="00B94B2B">
        <w:rPr>
          <w:sz w:val="24"/>
          <w:szCs w:val="24"/>
        </w:rPr>
        <w:t xml:space="preserve"> фонда – 403 167 137,50 рублей;</w:t>
      </w:r>
    </w:p>
    <w:p w:rsidR="000A076F" w:rsidRPr="00B94B2B" w:rsidRDefault="000A076F" w:rsidP="000A076F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верхний предел муниципального внутреннего долга города Обнинска на 1 января 2023 года установлен в сумме 503 600 000,00 рублей, на 1 января 2024 года - в сумме 645 100 000,00 рублей, на 1 января 2025 года - в сумме 755 000 000,00 рублей. 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Кроме того, в заключении на проект бюджета (первое чтение) КСП было предложено в дальнейшем, при подготовке документов к проекту решения о бюджете города:</w:t>
      </w:r>
    </w:p>
    <w:p w:rsidR="000A076F" w:rsidRPr="00B94B2B" w:rsidRDefault="000A076F" w:rsidP="000A076F">
      <w:pPr>
        <w:widowControl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расширить перечень документов, предоставляемых одновременно с проектом бюджета, дополнив его, в частности, </w:t>
      </w:r>
      <w:proofErr w:type="spellStart"/>
      <w:r w:rsidRPr="00B94B2B">
        <w:rPr>
          <w:sz w:val="24"/>
          <w:szCs w:val="24"/>
        </w:rPr>
        <w:t>расчетами</w:t>
      </w:r>
      <w:proofErr w:type="spellEnd"/>
      <w:r w:rsidRPr="00B94B2B">
        <w:rPr>
          <w:sz w:val="24"/>
          <w:szCs w:val="24"/>
        </w:rPr>
        <w:t xml:space="preserve"> налоговых и неналоговых доходов, поступающих в бюджет города, информацией о задолженности по налоговым и неналоговым доходам и выпадающим доходам от предоставления льгот;</w:t>
      </w:r>
    </w:p>
    <w:p w:rsidR="000A076F" w:rsidRPr="00B94B2B" w:rsidRDefault="000A076F" w:rsidP="000A076F">
      <w:pPr>
        <w:widowControl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в случае изменения планируемых бюджетных ассигнований по муниципальным программам по сравнению с </w:t>
      </w:r>
      <w:proofErr w:type="spellStart"/>
      <w:r w:rsidRPr="00B94B2B">
        <w:rPr>
          <w:sz w:val="24"/>
          <w:szCs w:val="24"/>
        </w:rPr>
        <w:t>объемом</w:t>
      </w:r>
      <w:proofErr w:type="spellEnd"/>
      <w:r w:rsidRPr="00B94B2B">
        <w:rPr>
          <w:sz w:val="24"/>
          <w:szCs w:val="24"/>
        </w:rPr>
        <w:t xml:space="preserve"> финансирования, </w:t>
      </w:r>
      <w:proofErr w:type="spellStart"/>
      <w:r w:rsidRPr="00B94B2B">
        <w:rPr>
          <w:sz w:val="24"/>
          <w:szCs w:val="24"/>
        </w:rPr>
        <w:t>утвержденным</w:t>
      </w:r>
      <w:proofErr w:type="spellEnd"/>
      <w:r w:rsidRPr="00B94B2B">
        <w:rPr>
          <w:sz w:val="24"/>
          <w:szCs w:val="24"/>
        </w:rPr>
        <w:t xml:space="preserve"> паспортом соответствующей муниципальной программы, представлять перечни, финансовое обеспечение и характеристики мероприятий муниципальных программ.</w:t>
      </w:r>
    </w:p>
    <w:p w:rsidR="000A076F" w:rsidRPr="00B94B2B" w:rsidRDefault="000A076F" w:rsidP="000A076F">
      <w:pPr>
        <w:tabs>
          <w:tab w:val="left" w:pos="1418"/>
        </w:tabs>
        <w:ind w:firstLine="567"/>
        <w:jc w:val="both"/>
        <w:rPr>
          <w:rFonts w:eastAsia="Calibri"/>
          <w:sz w:val="24"/>
          <w:szCs w:val="24"/>
        </w:rPr>
      </w:pPr>
      <w:r w:rsidRPr="00B94B2B">
        <w:rPr>
          <w:rFonts w:eastAsia="Calibri"/>
          <w:sz w:val="24"/>
          <w:szCs w:val="24"/>
        </w:rPr>
        <w:t xml:space="preserve">В ходе проведения экспертизы проекта бюджета (первое и второе чтение) КСП была также осуществлена проверка соответствия проекта бюджета, документов и материалов, представленных одновременно с проектом бюджета, требованиям БК РФ, Положения о бюджетном процессе в городе Обнинске, действующему законодательству. Оценено состояние нормативной и методической базы, регламентирующей порядок формирования проекта бюджета, обоснованность </w:t>
      </w:r>
      <w:proofErr w:type="spellStart"/>
      <w:r w:rsidRPr="00B94B2B">
        <w:rPr>
          <w:rFonts w:eastAsia="Calibri"/>
          <w:sz w:val="24"/>
          <w:szCs w:val="24"/>
        </w:rPr>
        <w:t>расчетов</w:t>
      </w:r>
      <w:proofErr w:type="spellEnd"/>
      <w:r w:rsidRPr="00B94B2B">
        <w:rPr>
          <w:rFonts w:eastAsia="Calibri"/>
          <w:sz w:val="24"/>
          <w:szCs w:val="24"/>
        </w:rPr>
        <w:t xml:space="preserve"> показателей бюджета.</w:t>
      </w:r>
    </w:p>
    <w:p w:rsidR="000A076F" w:rsidRPr="00B94B2B" w:rsidRDefault="000A076F" w:rsidP="000A076F">
      <w:pPr>
        <w:tabs>
          <w:tab w:val="left" w:pos="1418"/>
        </w:tabs>
        <w:ind w:firstLine="567"/>
        <w:jc w:val="both"/>
        <w:rPr>
          <w:rFonts w:eastAsia="Calibri"/>
          <w:color w:val="58585A"/>
          <w:sz w:val="24"/>
          <w:szCs w:val="24"/>
          <w:highlight w:val="green"/>
        </w:rPr>
      </w:pP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бюджета КСП было, в частности, отмечено, что в </w:t>
      </w:r>
      <w:r w:rsidR="0050276A">
        <w:rPr>
          <w:rFonts w:ascii="Times New Roman" w:hAnsi="Times New Roman" w:cs="Times New Roman"/>
          <w:sz w:val="24"/>
          <w:szCs w:val="24"/>
        </w:rPr>
        <w:t>п</w:t>
      </w:r>
      <w:r w:rsidRPr="00B94B2B">
        <w:rPr>
          <w:rFonts w:ascii="Times New Roman" w:hAnsi="Times New Roman" w:cs="Times New Roman"/>
          <w:sz w:val="24"/>
          <w:szCs w:val="24"/>
        </w:rPr>
        <w:t xml:space="preserve">роекте решения представлены все основные характеристики бюджета, установленные ст. 184.1 БК РФ, документы и материалы, представленные одновременно с </w:t>
      </w:r>
      <w:r w:rsidR="0050276A">
        <w:rPr>
          <w:rFonts w:ascii="Times New Roman" w:hAnsi="Times New Roman" w:cs="Times New Roman"/>
          <w:sz w:val="24"/>
          <w:szCs w:val="24"/>
        </w:rPr>
        <w:t>п</w:t>
      </w:r>
      <w:r w:rsidRPr="00B94B2B">
        <w:rPr>
          <w:rFonts w:ascii="Times New Roman" w:hAnsi="Times New Roman" w:cs="Times New Roman"/>
          <w:sz w:val="24"/>
          <w:szCs w:val="24"/>
        </w:rPr>
        <w:t xml:space="preserve">роектом решения, соответствуют ст. 184.2 БК РФ и ст. 5 Положения о бюджетном процессе. </w:t>
      </w: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выдержаны требования норм БК РФ относительно предельного размера резервного фонда Администрации города Обнинска, размера дефицита бюджета, предельного </w:t>
      </w:r>
      <w:proofErr w:type="spellStart"/>
      <w:r w:rsidRPr="00B94B2B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94B2B">
        <w:rPr>
          <w:rFonts w:ascii="Times New Roman" w:hAnsi="Times New Roman" w:cs="Times New Roman"/>
          <w:sz w:val="24"/>
          <w:szCs w:val="24"/>
        </w:rPr>
        <w:t xml:space="preserve"> муниципального долга и предельного </w:t>
      </w:r>
      <w:proofErr w:type="spellStart"/>
      <w:r w:rsidRPr="00B94B2B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94B2B">
        <w:rPr>
          <w:rFonts w:ascii="Times New Roman" w:hAnsi="Times New Roman" w:cs="Times New Roman"/>
          <w:sz w:val="24"/>
          <w:szCs w:val="24"/>
        </w:rPr>
        <w:t xml:space="preserve"> расходов на его обслуживание.</w:t>
      </w:r>
    </w:p>
    <w:p w:rsidR="000A076F" w:rsidRPr="00B94B2B" w:rsidRDefault="000A076F" w:rsidP="000A07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color w:val="58585A"/>
          <w:sz w:val="24"/>
          <w:szCs w:val="24"/>
          <w:highlight w:val="green"/>
        </w:rPr>
      </w:pP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По результатам проведения мониторинга бюджетного процесса в 2021 году Палата представляла </w:t>
      </w:r>
      <w:proofErr w:type="spellStart"/>
      <w:r w:rsidRPr="00B94B2B">
        <w:rPr>
          <w:color w:val="231F20"/>
          <w:sz w:val="24"/>
          <w:szCs w:val="24"/>
        </w:rPr>
        <w:t>Обнинскому</w:t>
      </w:r>
      <w:proofErr w:type="spellEnd"/>
      <w:r w:rsidRPr="00B94B2B">
        <w:rPr>
          <w:color w:val="231F20"/>
          <w:sz w:val="24"/>
          <w:szCs w:val="24"/>
        </w:rPr>
        <w:t xml:space="preserve"> городскому Собранию и Администрации города Обнинска ежеквартальную информацию об исполнении бюджета за 1-й квартал, 1-е полугодие, 9 месяцев 2021 года. Информация содержала оценку исполнения доходных и расходных статей городского бюджета, а также анализ выявленных отклонений. 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>По результатам экспертно-аналитического мероприятия «Анализ эффективности содержания муниципального недвижимого имущества, находящегося в оперативном управлении муниципальных бюджетных и автономных учреждений города Обнинска (в части расходов на капитальный и текущий ремонт)» КСП было отмечено, что на уровне муниципального образования отсутствуют единые подходы к проведению капитальных и текущих ремонтов подведомственных бюджетных и автономных учреждений.</w:t>
      </w:r>
      <w:proofErr w:type="gramEnd"/>
      <w:r w:rsidRPr="00B94B2B">
        <w:rPr>
          <w:sz w:val="24"/>
          <w:szCs w:val="24"/>
        </w:rPr>
        <w:t xml:space="preserve"> Кроме того, проведение ремонта не в полной мере регламентировано указанными нормативными правовыми актами.</w:t>
      </w:r>
    </w:p>
    <w:p w:rsidR="000A076F" w:rsidRPr="00B94B2B" w:rsidRDefault="000A076F" w:rsidP="000A076F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 xml:space="preserve">Общий объем средств, запланированный в 2019 – 2021 годах на капитальный и текущий ремонт учреждений, подведомственных Администрации города Обнинска, Управлению образования и Управлению культуры, составил 234 275,6 тыс. рублей, в том числе на капитальный ремонт – 109 474,2 тыс. рублей, или 46,7% от общего </w:t>
      </w:r>
      <w:proofErr w:type="spellStart"/>
      <w:r w:rsidRPr="00B94B2B">
        <w:rPr>
          <w:sz w:val="24"/>
          <w:szCs w:val="24"/>
        </w:rPr>
        <w:t>объема</w:t>
      </w:r>
      <w:proofErr w:type="spellEnd"/>
      <w:r w:rsidRPr="00B94B2B">
        <w:rPr>
          <w:sz w:val="24"/>
          <w:szCs w:val="24"/>
        </w:rPr>
        <w:t xml:space="preserve"> средств, на текущий ремонт – 124 801,4 тыс. рублей, или 53,3%.</w:t>
      </w:r>
      <w:proofErr w:type="gramEnd"/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B94B2B">
        <w:rPr>
          <w:sz w:val="24"/>
          <w:szCs w:val="24"/>
        </w:rPr>
        <w:t>К</w:t>
      </w:r>
      <w:r w:rsidRPr="00B94B2B">
        <w:rPr>
          <w:bCs/>
          <w:sz w:val="24"/>
          <w:szCs w:val="24"/>
        </w:rPr>
        <w:t xml:space="preserve">апитальный ремонт проводился муниципальными бюджетными и автономными учреждениями за </w:t>
      </w:r>
      <w:proofErr w:type="spellStart"/>
      <w:r w:rsidRPr="00B94B2B">
        <w:rPr>
          <w:bCs/>
          <w:sz w:val="24"/>
          <w:szCs w:val="24"/>
        </w:rPr>
        <w:t>счет</w:t>
      </w:r>
      <w:proofErr w:type="spellEnd"/>
      <w:r w:rsidRPr="00B94B2B">
        <w:rPr>
          <w:bCs/>
          <w:sz w:val="24"/>
          <w:szCs w:val="24"/>
        </w:rPr>
        <w:t xml:space="preserve"> субсидий на иные цели и за </w:t>
      </w:r>
      <w:proofErr w:type="spellStart"/>
      <w:r w:rsidRPr="00B94B2B">
        <w:rPr>
          <w:bCs/>
          <w:sz w:val="24"/>
          <w:szCs w:val="24"/>
        </w:rPr>
        <w:t>счет</w:t>
      </w:r>
      <w:proofErr w:type="spellEnd"/>
      <w:r w:rsidRPr="00B94B2B">
        <w:rPr>
          <w:bCs/>
          <w:sz w:val="24"/>
          <w:szCs w:val="24"/>
        </w:rPr>
        <w:t xml:space="preserve"> бюджетных средств, выделяемых МКУ «Городское строительство» на проведение капитальных ремонтов, что соответствует действующему законодательству. Вместе с тем, текущий ремонт проводился муниципальными бюджетными и автономными учреждениями  за </w:t>
      </w:r>
      <w:proofErr w:type="spellStart"/>
      <w:r w:rsidRPr="00B94B2B">
        <w:rPr>
          <w:bCs/>
          <w:sz w:val="24"/>
          <w:szCs w:val="24"/>
        </w:rPr>
        <w:t>счет</w:t>
      </w:r>
      <w:proofErr w:type="spellEnd"/>
      <w:r w:rsidRPr="00B94B2B">
        <w:rPr>
          <w:bCs/>
          <w:sz w:val="24"/>
          <w:szCs w:val="24"/>
        </w:rPr>
        <w:t xml:space="preserve"> субсидий на иные цели, что не соответствует действующему законодательству и нормативным правовым актам Администрации города Обнинска. 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B94B2B">
        <w:rPr>
          <w:bCs/>
          <w:sz w:val="24"/>
          <w:szCs w:val="24"/>
        </w:rPr>
        <w:t xml:space="preserve">Кроме того, </w:t>
      </w:r>
      <w:r w:rsidRPr="00B94B2B">
        <w:rPr>
          <w:rFonts w:eastAsia="Calibri"/>
          <w:sz w:val="24"/>
          <w:szCs w:val="24"/>
        </w:rPr>
        <w:t xml:space="preserve">была отмечена неравномерность финансирования текущих ремонтов муниципальных бюджетных и автономных учреждений в 2019 - 2021 годах. </w:t>
      </w:r>
      <w:r w:rsidRPr="00B94B2B">
        <w:rPr>
          <w:bCs/>
          <w:sz w:val="24"/>
          <w:szCs w:val="24"/>
        </w:rPr>
        <w:t>Так, текущий ремонт был запланирован Планами ФХД учреждений только на 63 объекта недвижимости, или 37,5% от общего количества объектов недвижимости.</w:t>
      </w: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B94B2B">
        <w:rPr>
          <w:sz w:val="24"/>
          <w:szCs w:val="24"/>
        </w:rPr>
        <w:t>Отчет</w:t>
      </w:r>
      <w:proofErr w:type="spellEnd"/>
      <w:r w:rsidRPr="00B94B2B">
        <w:rPr>
          <w:sz w:val="24"/>
          <w:szCs w:val="24"/>
        </w:rPr>
        <w:t xml:space="preserve"> по результатам экспертно-аналитического мероприятия «Анализ эффективности содержания муниципального недвижимого имущества, находящегося в оперативном управлении муниципальных бюджетных и автономных учреждений города Обнинска (в части расходов на капитальный и текущий ремонт)» был направлен КСП в </w:t>
      </w:r>
      <w:proofErr w:type="spellStart"/>
      <w:r w:rsidRPr="00B94B2B">
        <w:rPr>
          <w:sz w:val="24"/>
          <w:szCs w:val="24"/>
        </w:rPr>
        <w:t>Обнинское</w:t>
      </w:r>
      <w:proofErr w:type="spellEnd"/>
      <w:r w:rsidRPr="00B94B2B">
        <w:rPr>
          <w:sz w:val="24"/>
          <w:szCs w:val="24"/>
        </w:rPr>
        <w:t xml:space="preserve"> городское Собрание и Администрацию города Обнинска.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По результатам </w:t>
      </w:r>
      <w:proofErr w:type="gramStart"/>
      <w:r w:rsidRPr="00B94B2B">
        <w:rPr>
          <w:color w:val="231F20"/>
          <w:sz w:val="24"/>
          <w:szCs w:val="24"/>
        </w:rPr>
        <w:t>проведения мониторинга финансово-хозяйственной деятельности  муниципальных предприятий города Обнинска</w:t>
      </w:r>
      <w:proofErr w:type="gramEnd"/>
      <w:r w:rsidRPr="00B94B2B">
        <w:rPr>
          <w:color w:val="231F20"/>
          <w:sz w:val="24"/>
          <w:szCs w:val="24"/>
        </w:rPr>
        <w:t xml:space="preserve"> в 2021 году Палата представляла </w:t>
      </w:r>
      <w:proofErr w:type="spellStart"/>
      <w:r w:rsidRPr="00B94B2B">
        <w:rPr>
          <w:color w:val="231F20"/>
          <w:sz w:val="24"/>
          <w:szCs w:val="24"/>
        </w:rPr>
        <w:t>Обнинскому</w:t>
      </w:r>
      <w:proofErr w:type="spellEnd"/>
      <w:r w:rsidRPr="00B94B2B">
        <w:rPr>
          <w:color w:val="231F20"/>
          <w:sz w:val="24"/>
          <w:szCs w:val="24"/>
        </w:rPr>
        <w:t xml:space="preserve"> городскому Собранию и Администрации города Обнинска ежеквартальную информацию о  финансово-хозяйственной деятельности муниципальных предприятий за 1-й квартал, 1-е полугодие, 9 месяцев 2021 года. Информация содержала оценку исполнения доходов и расходов муниципальных предприятий, состояние кредиторской и дебиторской задолженности. 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>По итогам мониторинга финансово-хозяйственной деятельности муниципальных предприятий города Обнинска, было отмечено, что согласно плану-проекту работы по реорганизации муниципальных предприятий (далее – План-проект), представленному Администрацией города Обнинска, не подлежат реорганизации и ликвидации МП «Теплоснабжение», МП «Водоканал», МП «</w:t>
      </w:r>
      <w:proofErr w:type="spellStart"/>
      <w:r w:rsidRPr="00B94B2B">
        <w:rPr>
          <w:sz w:val="24"/>
          <w:szCs w:val="24"/>
        </w:rPr>
        <w:t>Горэлектросети</w:t>
      </w:r>
      <w:proofErr w:type="spellEnd"/>
      <w:r w:rsidRPr="00B94B2B">
        <w:rPr>
          <w:sz w:val="24"/>
          <w:szCs w:val="24"/>
        </w:rPr>
        <w:t>», которые в соответствии со ст. 3 и ст. 4 Федерального закона  от 17.08.1995 № 147-ФЗ «О естественных монополиях» относятся к сферам деятельности субъектов естественных монополий.</w:t>
      </w:r>
      <w:proofErr w:type="gramEnd"/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B94B2B">
        <w:rPr>
          <w:sz w:val="24"/>
          <w:szCs w:val="24"/>
        </w:rPr>
        <w:t xml:space="preserve">Два предприятия (МП «Дом </w:t>
      </w:r>
      <w:proofErr w:type="spellStart"/>
      <w:r w:rsidRPr="00B94B2B">
        <w:rPr>
          <w:sz w:val="24"/>
          <w:szCs w:val="24"/>
        </w:rPr>
        <w:t>ученых</w:t>
      </w:r>
      <w:proofErr w:type="spellEnd"/>
      <w:r w:rsidRPr="00B94B2B">
        <w:rPr>
          <w:sz w:val="24"/>
          <w:szCs w:val="24"/>
        </w:rPr>
        <w:t>» и МП «Кинотеатр») Администрация города Обнинска планирует реорганизовать в муниципальные бюджетные учреждения, 5 предприятий (МП «КХ»,  МП «</w:t>
      </w:r>
      <w:proofErr w:type="spellStart"/>
      <w:r w:rsidRPr="00B94B2B">
        <w:rPr>
          <w:sz w:val="24"/>
          <w:szCs w:val="24"/>
        </w:rPr>
        <w:t>Обнинская</w:t>
      </w:r>
      <w:proofErr w:type="spellEnd"/>
      <w:r w:rsidRPr="00B94B2B">
        <w:rPr>
          <w:sz w:val="24"/>
          <w:szCs w:val="24"/>
        </w:rPr>
        <w:t xml:space="preserve"> типография»,</w:t>
      </w:r>
      <w:r>
        <w:rPr>
          <w:sz w:val="24"/>
          <w:szCs w:val="24"/>
        </w:rPr>
        <w:t xml:space="preserve"> </w:t>
      </w:r>
      <w:r w:rsidRPr="00B94B2B">
        <w:rPr>
          <w:sz w:val="24"/>
          <w:szCs w:val="24"/>
        </w:rPr>
        <w:t>МП «Оздоровительные бани», МП «УЖКХ», МП «ОПАТП») – в муниципальные автономные учреждения, МП «Волейбольный клуб» - в автономную некоммерческую организацию, по МП «Квант» планируется слияние с муниципальным бюджетным или автономным учреждением.  </w:t>
      </w:r>
      <w:proofErr w:type="gramEnd"/>
    </w:p>
    <w:p w:rsidR="000A076F" w:rsidRPr="00B94B2B" w:rsidRDefault="000A076F" w:rsidP="000A076F">
      <w:pPr>
        <w:ind w:firstLine="567"/>
        <w:jc w:val="both"/>
        <w:rPr>
          <w:color w:val="000000"/>
          <w:sz w:val="24"/>
          <w:szCs w:val="24"/>
        </w:rPr>
      </w:pPr>
      <w:r w:rsidRPr="00B94B2B">
        <w:rPr>
          <w:sz w:val="24"/>
          <w:szCs w:val="24"/>
        </w:rPr>
        <w:t xml:space="preserve">Согласно Плану-проекту в 2022 году Администрация города Обнинска планирует реорганизовать 3 предприятия – МП «Кинотеатр», МП «Оздоровительные бани», МП «Волейбольный клуб», с </w:t>
      </w:r>
      <w:r w:rsidRPr="00B94B2B">
        <w:rPr>
          <w:color w:val="000000"/>
          <w:sz w:val="24"/>
          <w:szCs w:val="24"/>
          <w:lang w:val="en-US"/>
        </w:rPr>
        <w:t>I</w:t>
      </w:r>
      <w:r w:rsidRPr="00B94B2B">
        <w:rPr>
          <w:color w:val="000000"/>
          <w:sz w:val="24"/>
          <w:szCs w:val="24"/>
        </w:rPr>
        <w:t xml:space="preserve"> квартала 2023 года по </w:t>
      </w:r>
      <w:r w:rsidRPr="00B94B2B">
        <w:rPr>
          <w:color w:val="000000"/>
          <w:sz w:val="24"/>
          <w:szCs w:val="24"/>
          <w:lang w:val="en-US"/>
        </w:rPr>
        <w:t>I</w:t>
      </w:r>
      <w:r w:rsidRPr="00B94B2B">
        <w:rPr>
          <w:color w:val="000000"/>
          <w:sz w:val="24"/>
          <w:szCs w:val="24"/>
        </w:rPr>
        <w:t xml:space="preserve"> квартал 2024</w:t>
      </w:r>
      <w:r w:rsidRPr="00B94B2B">
        <w:rPr>
          <w:sz w:val="24"/>
          <w:szCs w:val="24"/>
        </w:rPr>
        <w:t xml:space="preserve"> года - остальные  муниципальные предприятия.</w:t>
      </w:r>
    </w:p>
    <w:p w:rsidR="000A076F" w:rsidRPr="00B94B2B" w:rsidRDefault="000A076F" w:rsidP="000A076F">
      <w:pPr>
        <w:shd w:val="clear" w:color="auto" w:fill="FFFFFF"/>
        <w:ind w:firstLine="567"/>
        <w:rPr>
          <w:b/>
          <w:color w:val="231F20"/>
          <w:sz w:val="24"/>
          <w:szCs w:val="24"/>
        </w:rPr>
      </w:pPr>
    </w:p>
    <w:p w:rsidR="000A076F" w:rsidRPr="00B94B2B" w:rsidRDefault="000A076F" w:rsidP="000A076F">
      <w:pPr>
        <w:shd w:val="clear" w:color="auto" w:fill="FFFFFF"/>
        <w:ind w:firstLine="567"/>
        <w:rPr>
          <w:b/>
          <w:color w:val="231F20"/>
          <w:sz w:val="24"/>
          <w:szCs w:val="24"/>
        </w:rPr>
      </w:pPr>
      <w:r w:rsidRPr="00B94B2B">
        <w:rPr>
          <w:b/>
          <w:color w:val="231F20"/>
          <w:sz w:val="24"/>
          <w:szCs w:val="24"/>
        </w:rPr>
        <w:t>Мониторинг реализации  национальных проектов (программ)</w:t>
      </w:r>
    </w:p>
    <w:p w:rsidR="000A076F" w:rsidRPr="00B94B2B" w:rsidRDefault="000A076F" w:rsidP="000A076F">
      <w:pPr>
        <w:shd w:val="clear" w:color="auto" w:fill="FFFFFF"/>
        <w:ind w:firstLine="567"/>
        <w:rPr>
          <w:b/>
          <w:color w:val="231F20"/>
          <w:sz w:val="24"/>
          <w:szCs w:val="24"/>
        </w:rPr>
      </w:pP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Особое внимание в </w:t>
      </w:r>
      <w:proofErr w:type="spellStart"/>
      <w:r w:rsidRPr="00B94B2B">
        <w:rPr>
          <w:color w:val="231F20"/>
          <w:sz w:val="24"/>
          <w:szCs w:val="24"/>
        </w:rPr>
        <w:t>отчетном</w:t>
      </w:r>
      <w:proofErr w:type="spellEnd"/>
      <w:r w:rsidRPr="00B94B2B">
        <w:rPr>
          <w:color w:val="231F20"/>
          <w:sz w:val="24"/>
          <w:szCs w:val="24"/>
        </w:rPr>
        <w:t xml:space="preserve"> году, как и в 2020 году, Палатой было уделено мониторингу реализации Указа Президента Российской Федерации № 204 «О национальных целях и стратегических задачах развития Российской Федерации на период до 2024 года» на территории города Обнинска. 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>В ходе мониторинга национальных проектов (далее - НП) Палатой было отмечено, что Администрация города Обнинска активно и успешно участвует в реализации национальных проектов.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  <w:highlight w:val="green"/>
        </w:rPr>
      </w:pPr>
    </w:p>
    <w:p w:rsidR="000A076F" w:rsidRPr="00B94B2B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B94B2B">
        <w:rPr>
          <w:rFonts w:ascii="Times New Roman" w:hAnsi="Times New Roman" w:cs="Times New Roman"/>
          <w:sz w:val="24"/>
          <w:szCs w:val="24"/>
        </w:rPr>
        <w:t xml:space="preserve">В соответствии с Решением о бюджете на 2021 год были предусмотрены бюджетные ассигнования на реализацию 7 федеральных проектов 4 НП в рамках исполнения 7 муниципальных программ в общем </w:t>
      </w:r>
      <w:proofErr w:type="spellStart"/>
      <w:r w:rsidRPr="00B94B2B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B94B2B">
        <w:rPr>
          <w:rFonts w:ascii="Times New Roman" w:hAnsi="Times New Roman" w:cs="Times New Roman"/>
          <w:sz w:val="24"/>
          <w:szCs w:val="24"/>
        </w:rPr>
        <w:t xml:space="preserve"> 1 759 382,3  тыс. рублей, что на 36,6% ниже уровня 2020 года и в 2,5 раза выше уровня 2019 года.</w:t>
      </w:r>
    </w:p>
    <w:p w:rsidR="000A076F" w:rsidRPr="00B94B2B" w:rsidRDefault="000A076F" w:rsidP="000A076F">
      <w:pPr>
        <w:ind w:firstLine="567"/>
        <w:rPr>
          <w:color w:val="231F20"/>
          <w:sz w:val="24"/>
          <w:szCs w:val="24"/>
          <w:highlight w:val="green"/>
        </w:rPr>
      </w:pPr>
    </w:p>
    <w:p w:rsidR="000A076F" w:rsidRPr="00B94B2B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При этом на реализацию мероприятий НП  «Демография» </w:t>
      </w:r>
      <w:proofErr w:type="spellStart"/>
      <w:r w:rsidRPr="00B94B2B">
        <w:rPr>
          <w:sz w:val="24"/>
          <w:szCs w:val="24"/>
        </w:rPr>
        <w:t>объемы</w:t>
      </w:r>
      <w:proofErr w:type="spellEnd"/>
      <w:r w:rsidRPr="00B94B2B">
        <w:rPr>
          <w:sz w:val="24"/>
          <w:szCs w:val="24"/>
        </w:rPr>
        <w:t xml:space="preserve"> финансирования увеличились в 2,9 раза. 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Удельный вес расходов на НП в общем </w:t>
      </w:r>
      <w:proofErr w:type="spellStart"/>
      <w:r w:rsidRPr="00B94B2B">
        <w:rPr>
          <w:color w:val="231F20"/>
          <w:sz w:val="24"/>
          <w:szCs w:val="24"/>
        </w:rPr>
        <w:t>объеме</w:t>
      </w:r>
      <w:proofErr w:type="spellEnd"/>
      <w:r w:rsidRPr="00B94B2B">
        <w:rPr>
          <w:color w:val="231F20"/>
          <w:sz w:val="24"/>
          <w:szCs w:val="24"/>
        </w:rPr>
        <w:t xml:space="preserve"> расходов 2020 года составляет 25,7%.</w:t>
      </w:r>
    </w:p>
    <w:p w:rsidR="000A076F" w:rsidRPr="00B94B2B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Согласно сводной бюджетной росписи расходов на 2021 год по состоянию на 31.12.2021 </w:t>
      </w:r>
      <w:proofErr w:type="spellStart"/>
      <w:r w:rsidRPr="00B94B2B">
        <w:rPr>
          <w:color w:val="231F20"/>
          <w:sz w:val="24"/>
          <w:szCs w:val="24"/>
        </w:rPr>
        <w:t>объемы</w:t>
      </w:r>
      <w:proofErr w:type="spellEnd"/>
      <w:r w:rsidRPr="00B94B2B">
        <w:rPr>
          <w:color w:val="231F20"/>
          <w:sz w:val="24"/>
          <w:szCs w:val="24"/>
        </w:rPr>
        <w:t xml:space="preserve"> финансирования на реализацию мероприятий НП были увеличены на 55 854,8 тыс. рублей, или на 3,2%, и составили 1 815 237,1 тыс. рублей.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>Объем финансирования на реализацию мероприятий НП был предусмотрен: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за </w:t>
      </w:r>
      <w:proofErr w:type="spellStart"/>
      <w:r w:rsidRPr="00B94B2B">
        <w:rPr>
          <w:sz w:val="24"/>
          <w:szCs w:val="24"/>
        </w:rPr>
        <w:t>счет</w:t>
      </w:r>
      <w:proofErr w:type="spellEnd"/>
      <w:r w:rsidRPr="00B94B2B">
        <w:rPr>
          <w:sz w:val="24"/>
          <w:szCs w:val="24"/>
        </w:rPr>
        <w:t xml:space="preserve"> средств федерального бюджета в размере 743 662,4 тыс. рублей, или 41,0% от общего </w:t>
      </w:r>
      <w:proofErr w:type="spellStart"/>
      <w:r w:rsidRPr="00B94B2B">
        <w:rPr>
          <w:sz w:val="24"/>
          <w:szCs w:val="24"/>
        </w:rPr>
        <w:t>объема</w:t>
      </w:r>
      <w:proofErr w:type="spellEnd"/>
      <w:r w:rsidRPr="00B94B2B">
        <w:rPr>
          <w:sz w:val="24"/>
          <w:szCs w:val="24"/>
        </w:rPr>
        <w:t xml:space="preserve"> финансирования;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за </w:t>
      </w:r>
      <w:proofErr w:type="spellStart"/>
      <w:r w:rsidRPr="00B94B2B">
        <w:rPr>
          <w:sz w:val="24"/>
          <w:szCs w:val="24"/>
        </w:rPr>
        <w:t>счет</w:t>
      </w:r>
      <w:proofErr w:type="spellEnd"/>
      <w:r w:rsidRPr="00B94B2B">
        <w:rPr>
          <w:sz w:val="24"/>
          <w:szCs w:val="24"/>
        </w:rPr>
        <w:t xml:space="preserve"> средств областного бюджета в размере 950 400,4 тыс. рублей, или 52,3% от общего </w:t>
      </w:r>
      <w:proofErr w:type="spellStart"/>
      <w:r w:rsidRPr="00B94B2B">
        <w:rPr>
          <w:sz w:val="24"/>
          <w:szCs w:val="24"/>
        </w:rPr>
        <w:t>объема</w:t>
      </w:r>
      <w:proofErr w:type="spellEnd"/>
      <w:r w:rsidRPr="00B94B2B">
        <w:rPr>
          <w:sz w:val="24"/>
          <w:szCs w:val="24"/>
        </w:rPr>
        <w:t xml:space="preserve"> финансирования; </w:t>
      </w:r>
    </w:p>
    <w:p w:rsidR="000A076F" w:rsidRPr="00B94B2B" w:rsidRDefault="000A076F" w:rsidP="000A076F">
      <w:pPr>
        <w:ind w:firstLine="567"/>
        <w:jc w:val="both"/>
        <w:rPr>
          <w:sz w:val="24"/>
          <w:szCs w:val="24"/>
        </w:rPr>
      </w:pPr>
      <w:r w:rsidRPr="00B94B2B">
        <w:rPr>
          <w:sz w:val="24"/>
          <w:szCs w:val="24"/>
        </w:rPr>
        <w:t xml:space="preserve">- за </w:t>
      </w:r>
      <w:proofErr w:type="spellStart"/>
      <w:r w:rsidRPr="00B94B2B">
        <w:rPr>
          <w:sz w:val="24"/>
          <w:szCs w:val="24"/>
        </w:rPr>
        <w:t>счет</w:t>
      </w:r>
      <w:proofErr w:type="spellEnd"/>
      <w:r w:rsidRPr="00B94B2B">
        <w:rPr>
          <w:sz w:val="24"/>
          <w:szCs w:val="24"/>
        </w:rPr>
        <w:t xml:space="preserve"> средств бюджета города Обнинска в размере 121 174,3 тыс. рублей, или 6,7% от общего </w:t>
      </w:r>
      <w:proofErr w:type="spellStart"/>
      <w:r w:rsidRPr="00B94B2B">
        <w:rPr>
          <w:sz w:val="24"/>
          <w:szCs w:val="24"/>
        </w:rPr>
        <w:t>объема</w:t>
      </w:r>
      <w:proofErr w:type="spellEnd"/>
      <w:r w:rsidRPr="00B94B2B">
        <w:rPr>
          <w:sz w:val="24"/>
          <w:szCs w:val="24"/>
        </w:rPr>
        <w:t xml:space="preserve"> финансирования. </w:t>
      </w:r>
    </w:p>
    <w:tbl>
      <w:tblPr>
        <w:tblpPr w:leftFromText="181" w:rightFromText="181" w:vertAnchor="page" w:horzAnchor="page" w:tblpX="1527" w:tblpY="11426"/>
        <w:tblW w:w="5239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2"/>
        <w:gridCol w:w="2126"/>
        <w:gridCol w:w="1984"/>
        <w:gridCol w:w="2126"/>
      </w:tblGrid>
      <w:tr w:rsidR="000A076F" w:rsidRPr="00C07BB5" w:rsidTr="00466240">
        <w:tc>
          <w:tcPr>
            <w:tcW w:w="1891" w:type="pct"/>
            <w:vMerge w:val="restart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336600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6600"/>
              </w:rPr>
            </w:pPr>
            <w:r w:rsidRPr="002041F4">
              <w:rPr>
                <w:rFonts w:cs="Calibri"/>
                <w:color w:val="FFFFFF"/>
              </w:rPr>
              <w:t>Наименование НП</w:t>
            </w:r>
          </w:p>
        </w:tc>
        <w:tc>
          <w:tcPr>
            <w:tcW w:w="2049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6600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FFFF"/>
              </w:rPr>
            </w:pPr>
            <w:proofErr w:type="spellStart"/>
            <w:r w:rsidRPr="002041F4">
              <w:rPr>
                <w:rFonts w:cs="Calibri"/>
                <w:color w:val="FFFFFF"/>
              </w:rPr>
              <w:t>Объемы</w:t>
            </w:r>
            <w:proofErr w:type="spellEnd"/>
            <w:r w:rsidRPr="002041F4">
              <w:rPr>
                <w:rFonts w:cs="Calibri"/>
                <w:color w:val="FFFFFF"/>
              </w:rPr>
              <w:t xml:space="preserve"> финансирования, тыс. руб.</w:t>
            </w: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336600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FFFF"/>
              </w:rPr>
            </w:pPr>
            <w:proofErr w:type="spellStart"/>
            <w:r w:rsidRPr="002041F4">
              <w:rPr>
                <w:rFonts w:cs="Calibri"/>
                <w:color w:val="FFFFFF"/>
              </w:rPr>
              <w:t>Объемы</w:t>
            </w:r>
            <w:proofErr w:type="spellEnd"/>
            <w:r w:rsidRPr="002041F4">
              <w:rPr>
                <w:rFonts w:cs="Calibri"/>
                <w:color w:val="FFFFFF"/>
              </w:rPr>
              <w:t xml:space="preserve"> финансирования 2021 года к 2020 году,</w:t>
            </w:r>
            <w:r w:rsidRPr="002041F4">
              <w:rPr>
                <w:rFonts w:cs="Calibri"/>
                <w:color w:val="FFFFFF"/>
              </w:rPr>
              <w:br/>
              <w:t>%</w:t>
            </w:r>
          </w:p>
        </w:tc>
      </w:tr>
      <w:tr w:rsidR="000A076F" w:rsidRPr="00C07BB5" w:rsidTr="00466240">
        <w:tc>
          <w:tcPr>
            <w:tcW w:w="1891" w:type="pct"/>
            <w:vMerge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336600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8585A"/>
              </w:rPr>
            </w:pPr>
          </w:p>
        </w:tc>
        <w:tc>
          <w:tcPr>
            <w:tcW w:w="106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36600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FFFF"/>
              </w:rPr>
            </w:pPr>
            <w:r w:rsidRPr="002041F4">
              <w:rPr>
                <w:rFonts w:cs="Calibri"/>
                <w:color w:val="FFFFFF"/>
              </w:rPr>
              <w:t>2020 год</w:t>
            </w:r>
          </w:p>
        </w:tc>
        <w:tc>
          <w:tcPr>
            <w:tcW w:w="9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36600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FFFF"/>
              </w:rPr>
            </w:pPr>
            <w:r w:rsidRPr="002041F4">
              <w:rPr>
                <w:rFonts w:cs="Calibri"/>
                <w:color w:val="FFFFFF"/>
              </w:rPr>
              <w:t>2021 год</w:t>
            </w:r>
          </w:p>
        </w:tc>
        <w:tc>
          <w:tcPr>
            <w:tcW w:w="1060" w:type="pct"/>
            <w:vMerge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336600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8585A"/>
              </w:rPr>
            </w:pPr>
          </w:p>
        </w:tc>
      </w:tr>
      <w:tr w:rsidR="000A076F" w:rsidRPr="00C07BB5" w:rsidTr="00466240">
        <w:trPr>
          <w:trHeight w:val="365"/>
        </w:trPr>
        <w:tc>
          <w:tcPr>
            <w:tcW w:w="1891" w:type="pct"/>
            <w:tcBorders>
              <w:top w:val="nil"/>
            </w:tcBorders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НП «Безопасные и качественные дороги»</w:t>
            </w:r>
          </w:p>
        </w:tc>
        <w:tc>
          <w:tcPr>
            <w:tcW w:w="1060" w:type="pct"/>
            <w:tcBorders>
              <w:top w:val="nil"/>
            </w:tcBorders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122 889,2</w:t>
            </w:r>
          </w:p>
        </w:tc>
        <w:tc>
          <w:tcPr>
            <w:tcW w:w="989" w:type="pct"/>
            <w:tcBorders>
              <w:top w:val="nil"/>
            </w:tcBorders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107 308,7</w:t>
            </w:r>
          </w:p>
        </w:tc>
        <w:tc>
          <w:tcPr>
            <w:tcW w:w="1060" w:type="pct"/>
            <w:tcBorders>
              <w:top w:val="nil"/>
            </w:tcBorders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87,3</w:t>
            </w:r>
          </w:p>
        </w:tc>
      </w:tr>
      <w:tr w:rsidR="000A076F" w:rsidRPr="00C07BB5" w:rsidTr="00466240">
        <w:trPr>
          <w:trHeight w:val="272"/>
        </w:trPr>
        <w:tc>
          <w:tcPr>
            <w:tcW w:w="1891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НП «Жилье и городская среда»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1 022 107,9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287 226,7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28,1</w:t>
            </w:r>
          </w:p>
        </w:tc>
      </w:tr>
      <w:tr w:rsidR="000A076F" w:rsidRPr="00C07BB5" w:rsidTr="00466240">
        <w:trPr>
          <w:trHeight w:val="289"/>
        </w:trPr>
        <w:tc>
          <w:tcPr>
            <w:tcW w:w="1891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НП «Образование»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1 166 649,4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-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-</w:t>
            </w:r>
          </w:p>
        </w:tc>
      </w:tr>
      <w:tr w:rsidR="000A076F" w:rsidRPr="00C07BB5" w:rsidTr="00466240">
        <w:trPr>
          <w:trHeight w:val="407"/>
        </w:trPr>
        <w:tc>
          <w:tcPr>
            <w:tcW w:w="1891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НП «Демография»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462 896,1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1 336 477,7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288,7</w:t>
            </w:r>
          </w:p>
        </w:tc>
      </w:tr>
      <w:tr w:rsidR="000A076F" w:rsidRPr="00C07BB5" w:rsidTr="00466240">
        <w:trPr>
          <w:trHeight w:val="271"/>
        </w:trPr>
        <w:tc>
          <w:tcPr>
            <w:tcW w:w="1891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НП «Культура»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-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28 369,2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57585A"/>
              </w:rPr>
            </w:pPr>
            <w:r w:rsidRPr="002041F4">
              <w:rPr>
                <w:rFonts w:cs="Calibri"/>
                <w:color w:val="57585A"/>
              </w:rPr>
              <w:t>-</w:t>
            </w:r>
          </w:p>
        </w:tc>
      </w:tr>
      <w:tr w:rsidR="000A076F" w:rsidRPr="00C07BB5" w:rsidTr="00466240">
        <w:trPr>
          <w:trHeight w:val="275"/>
        </w:trPr>
        <w:tc>
          <w:tcPr>
            <w:tcW w:w="1891" w:type="pct"/>
            <w:tcBorders>
              <w:bottom w:val="nil"/>
            </w:tcBorders>
            <w:shd w:val="clear" w:color="auto" w:fill="EAF1DD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rPr>
                <w:rFonts w:cs="Calibri"/>
                <w:b/>
                <w:color w:val="57585A"/>
              </w:rPr>
            </w:pPr>
            <w:r w:rsidRPr="002041F4">
              <w:rPr>
                <w:rFonts w:cs="Calibri"/>
                <w:b/>
                <w:color w:val="57585A"/>
              </w:rPr>
              <w:t>Итого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EAF1DD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57585A"/>
              </w:rPr>
            </w:pPr>
            <w:r w:rsidRPr="002041F4">
              <w:rPr>
                <w:rFonts w:cs="Calibri"/>
                <w:b/>
                <w:color w:val="57585A"/>
              </w:rPr>
              <w:t>2 774 542,6</w:t>
            </w:r>
          </w:p>
        </w:tc>
        <w:tc>
          <w:tcPr>
            <w:tcW w:w="989" w:type="pct"/>
            <w:tcBorders>
              <w:bottom w:val="nil"/>
            </w:tcBorders>
            <w:shd w:val="clear" w:color="auto" w:fill="EAF1DD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57585A"/>
              </w:rPr>
            </w:pPr>
            <w:r w:rsidRPr="002041F4">
              <w:rPr>
                <w:rFonts w:cs="Calibri"/>
                <w:b/>
                <w:color w:val="57585A"/>
              </w:rPr>
              <w:t>1 759 382,3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EAF1DD"/>
            <w:vAlign w:val="center"/>
          </w:tcPr>
          <w:p w:rsidR="000A076F" w:rsidRPr="002041F4" w:rsidRDefault="000A076F" w:rsidP="0046624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57585A"/>
              </w:rPr>
            </w:pPr>
            <w:r w:rsidRPr="002041F4">
              <w:rPr>
                <w:rFonts w:cs="Calibri"/>
                <w:b/>
                <w:color w:val="57585A"/>
              </w:rPr>
              <w:t>63,4</w:t>
            </w:r>
          </w:p>
        </w:tc>
      </w:tr>
    </w:tbl>
    <w:p w:rsidR="000A076F" w:rsidRPr="00B94B2B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  <w:r w:rsidRPr="00B94B2B">
        <w:rPr>
          <w:color w:val="231F20"/>
          <w:sz w:val="24"/>
          <w:szCs w:val="24"/>
        </w:rPr>
        <w:t xml:space="preserve">В 2022 году в соответствии с планом работы КСП продолжит работу по проведению системного мониторинга национальных проектов, результаты которого будут ежеквартально представляться в </w:t>
      </w:r>
      <w:proofErr w:type="spellStart"/>
      <w:r w:rsidRPr="00B94B2B">
        <w:rPr>
          <w:color w:val="231F20"/>
          <w:sz w:val="24"/>
          <w:szCs w:val="24"/>
        </w:rPr>
        <w:t>Обнинское</w:t>
      </w:r>
      <w:proofErr w:type="spellEnd"/>
      <w:r w:rsidRPr="00B94B2B">
        <w:rPr>
          <w:color w:val="231F20"/>
          <w:sz w:val="24"/>
          <w:szCs w:val="24"/>
        </w:rPr>
        <w:t xml:space="preserve"> городское Собрание и Администрацию города Обнинска.</w:t>
      </w:r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  <w:r w:rsidRPr="00535CF4">
        <w:rPr>
          <w:b/>
          <w:sz w:val="24"/>
          <w:szCs w:val="24"/>
        </w:rPr>
        <w:t>Контрольная деятельность</w:t>
      </w:r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В 2021 году Палатой было проведено 19 контрольных мероприятий, включая внешнюю проверку годовой бюджетной </w:t>
      </w:r>
      <w:proofErr w:type="spellStart"/>
      <w:r w:rsidRPr="00535CF4">
        <w:rPr>
          <w:color w:val="231F20"/>
          <w:sz w:val="24"/>
          <w:szCs w:val="24"/>
        </w:rPr>
        <w:t>отчетности</w:t>
      </w:r>
      <w:proofErr w:type="spellEnd"/>
      <w:r w:rsidRPr="00535CF4">
        <w:rPr>
          <w:color w:val="231F20"/>
          <w:sz w:val="24"/>
          <w:szCs w:val="24"/>
        </w:rPr>
        <w:t xml:space="preserve"> главных администраторов бюджетных средств за 2020 год, аудит закупок муниципальных заказчиков и совместную проверку с КСП Калужской области.</w:t>
      </w: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>Контрольными мероприятиями было охвачено 74 объекта, в том числе:</w:t>
      </w: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>- в 18 случаях объектами проверки были органы местного самоуправления и их структурные подразделения;</w:t>
      </w: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>- в 56 случаях - муниципальные учреждения.</w:t>
      </w:r>
    </w:p>
    <w:p w:rsidR="000A076F" w:rsidRPr="00535CF4" w:rsidRDefault="000A076F" w:rsidP="000A076F">
      <w:pPr>
        <w:ind w:left="426" w:firstLine="567"/>
        <w:jc w:val="both"/>
        <w:rPr>
          <w:color w:val="16A6C1"/>
          <w:sz w:val="24"/>
          <w:szCs w:val="24"/>
        </w:rPr>
      </w:pP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По итогам </w:t>
      </w:r>
      <w:proofErr w:type="spellStart"/>
      <w:r w:rsidRPr="00535CF4">
        <w:rPr>
          <w:color w:val="231F20"/>
          <w:sz w:val="24"/>
          <w:szCs w:val="24"/>
        </w:rPr>
        <w:t>проведенных</w:t>
      </w:r>
      <w:proofErr w:type="spellEnd"/>
      <w:r w:rsidRPr="00535CF4">
        <w:rPr>
          <w:color w:val="231F20"/>
          <w:sz w:val="24"/>
          <w:szCs w:val="24"/>
        </w:rPr>
        <w:t xml:space="preserve"> контрольных мероприятий участникам бюджетного процесса и муниципальным учреждениям направлено 19 представлений. 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Выполнение объектами контроля представлений находится на контроле КСП и анализируется, в том числе, в ходе повторных проверок.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Следует отметить, что представления КСП объектами контроля рассматриваются своевременно, в установленные Федеральным законом № 6-ФЗ сроки. Выявленные Палатой нарушения  устраняются практически в полном </w:t>
      </w:r>
      <w:proofErr w:type="spellStart"/>
      <w:r w:rsidRPr="00535CF4">
        <w:rPr>
          <w:color w:val="231F20"/>
          <w:sz w:val="24"/>
          <w:szCs w:val="24"/>
        </w:rPr>
        <w:t>объеме</w:t>
      </w:r>
      <w:proofErr w:type="spellEnd"/>
      <w:r w:rsidRPr="00535CF4">
        <w:rPr>
          <w:color w:val="231F20"/>
          <w:sz w:val="24"/>
          <w:szCs w:val="24"/>
        </w:rPr>
        <w:t>.</w:t>
      </w:r>
    </w:p>
    <w:p w:rsidR="000A076F" w:rsidRPr="00535CF4" w:rsidRDefault="000A076F" w:rsidP="000A076F">
      <w:pPr>
        <w:ind w:right="-1" w:firstLine="567"/>
        <w:jc w:val="both"/>
        <w:outlineLvl w:val="2"/>
        <w:rPr>
          <w:sz w:val="24"/>
          <w:szCs w:val="24"/>
        </w:rPr>
      </w:pPr>
      <w:r w:rsidRPr="00535CF4">
        <w:rPr>
          <w:sz w:val="24"/>
          <w:szCs w:val="24"/>
        </w:rPr>
        <w:t xml:space="preserve">Согласно представленной информации объектами контроля на настоящий момент 18 представлений исполнены, 1 представление находится на контроле в связи с тем, что срок исполнения представления </w:t>
      </w:r>
      <w:proofErr w:type="spellStart"/>
      <w:r w:rsidRPr="00535CF4">
        <w:rPr>
          <w:sz w:val="24"/>
          <w:szCs w:val="24"/>
        </w:rPr>
        <w:t>еще</w:t>
      </w:r>
      <w:proofErr w:type="spellEnd"/>
      <w:r w:rsidRPr="00535CF4">
        <w:rPr>
          <w:sz w:val="24"/>
          <w:szCs w:val="24"/>
        </w:rPr>
        <w:t xml:space="preserve"> не наступил.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>Большая часть выявленных в ходе проверок нарушений связана с несоблюдением отдельных требований отраслевого законодательства, нормативных правовых актов федерального, областного и муниципального уровней, регулирующих финансово-бюджетную сферу.</w:t>
      </w: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 xml:space="preserve">Были выявлены, так называемые, «прочие нефинансовые нарушения», прежде всего связанные с организацией и составлением бюджетной </w:t>
      </w:r>
      <w:proofErr w:type="spellStart"/>
      <w:r w:rsidRPr="00535CF4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535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>Фактов нецелевого использования бюджетных средств установлено не было.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По итогам проведения контрольного мероприятия «Проверка правомерности и эффективности расходования бюджетных средств, выделенных на ежемесячную денежную выплату, назначаемую в случае рождения третьего </w:t>
      </w:r>
      <w:proofErr w:type="spellStart"/>
      <w:r w:rsidRPr="00535CF4">
        <w:rPr>
          <w:sz w:val="24"/>
          <w:szCs w:val="24"/>
        </w:rPr>
        <w:t>ребенка</w:t>
      </w:r>
      <w:proofErr w:type="spellEnd"/>
      <w:r w:rsidRPr="00535CF4">
        <w:rPr>
          <w:sz w:val="24"/>
          <w:szCs w:val="24"/>
        </w:rPr>
        <w:t xml:space="preserve"> или последующих детей до достижения </w:t>
      </w:r>
      <w:proofErr w:type="spellStart"/>
      <w:r w:rsidRPr="00535CF4">
        <w:rPr>
          <w:sz w:val="24"/>
          <w:szCs w:val="24"/>
        </w:rPr>
        <w:t>ребенком</w:t>
      </w:r>
      <w:proofErr w:type="spellEnd"/>
      <w:r w:rsidRPr="00535CF4">
        <w:rPr>
          <w:sz w:val="24"/>
          <w:szCs w:val="24"/>
        </w:rPr>
        <w:t xml:space="preserve"> возраста </w:t>
      </w:r>
      <w:proofErr w:type="spellStart"/>
      <w:r w:rsidRPr="00535CF4">
        <w:rPr>
          <w:sz w:val="24"/>
          <w:szCs w:val="24"/>
        </w:rPr>
        <w:t>трех</w:t>
      </w:r>
      <w:proofErr w:type="spellEnd"/>
      <w:r w:rsidRPr="00535CF4">
        <w:rPr>
          <w:sz w:val="24"/>
          <w:szCs w:val="24"/>
        </w:rPr>
        <w:t xml:space="preserve"> лет в рамках реализации федерального проекта «Финансовая поддержка семей при рождении детей» национального проекта «Демография» в 2020 году» КСП было отмечено, что </w:t>
      </w:r>
      <w:r w:rsidRPr="00535CF4">
        <w:rPr>
          <w:rFonts w:eastAsia="Calibri"/>
          <w:sz w:val="24"/>
          <w:szCs w:val="24"/>
        </w:rPr>
        <w:t>расходы, запланированные в 2020 году на реализацию</w:t>
      </w:r>
      <w:proofErr w:type="gramEnd"/>
      <w:r w:rsidRPr="00535CF4">
        <w:rPr>
          <w:rFonts w:eastAsia="Calibri"/>
          <w:sz w:val="24"/>
          <w:szCs w:val="24"/>
        </w:rPr>
        <w:t xml:space="preserve"> мероприятия «</w:t>
      </w:r>
      <w:r w:rsidRPr="00535CF4">
        <w:rPr>
          <w:sz w:val="24"/>
          <w:szCs w:val="24"/>
        </w:rPr>
        <w:t xml:space="preserve">Ежемесячная денежная выплата, назначаемая в случае рождения третьего </w:t>
      </w:r>
      <w:proofErr w:type="spellStart"/>
      <w:r w:rsidRPr="00535CF4">
        <w:rPr>
          <w:sz w:val="24"/>
          <w:szCs w:val="24"/>
        </w:rPr>
        <w:t>ребенка</w:t>
      </w:r>
      <w:proofErr w:type="spellEnd"/>
      <w:r w:rsidRPr="00535CF4">
        <w:rPr>
          <w:sz w:val="24"/>
          <w:szCs w:val="24"/>
        </w:rPr>
        <w:t xml:space="preserve"> или последующих детей до достижения </w:t>
      </w:r>
      <w:proofErr w:type="spellStart"/>
      <w:r w:rsidRPr="00535CF4">
        <w:rPr>
          <w:sz w:val="24"/>
          <w:szCs w:val="24"/>
        </w:rPr>
        <w:t>ребенком</w:t>
      </w:r>
      <w:proofErr w:type="spellEnd"/>
      <w:r w:rsidRPr="00535CF4">
        <w:rPr>
          <w:sz w:val="24"/>
          <w:szCs w:val="24"/>
        </w:rPr>
        <w:t xml:space="preserve"> возраста </w:t>
      </w:r>
      <w:proofErr w:type="spellStart"/>
      <w:r w:rsidRPr="00535CF4">
        <w:rPr>
          <w:sz w:val="24"/>
          <w:szCs w:val="24"/>
        </w:rPr>
        <w:t>трех</w:t>
      </w:r>
      <w:proofErr w:type="spellEnd"/>
      <w:r w:rsidRPr="00535CF4">
        <w:rPr>
          <w:sz w:val="24"/>
          <w:szCs w:val="24"/>
        </w:rPr>
        <w:t xml:space="preserve"> лет»,</w:t>
      </w:r>
      <w:r w:rsidRPr="00535CF4">
        <w:rPr>
          <w:rFonts w:eastAsia="Calibri"/>
          <w:sz w:val="24"/>
          <w:szCs w:val="24"/>
        </w:rPr>
        <w:t xml:space="preserve"> исполнены в сумме 85 238,8 тыс. рублей, или 99,3% к плану.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В 2020 году количество детей, которым были назначены Управлением социальной защиты населения Администрации города Обнинска (далее – Управление соцзащиты) ежемесячные выплаты за </w:t>
      </w:r>
      <w:proofErr w:type="spellStart"/>
      <w:r w:rsidRPr="00535CF4">
        <w:rPr>
          <w:sz w:val="24"/>
          <w:szCs w:val="24"/>
        </w:rPr>
        <w:t>счет</w:t>
      </w:r>
      <w:proofErr w:type="spellEnd"/>
      <w:r w:rsidRPr="00535CF4">
        <w:rPr>
          <w:sz w:val="24"/>
          <w:szCs w:val="24"/>
        </w:rPr>
        <w:t xml:space="preserve"> средств федерального и областного бюджета составило 252 </w:t>
      </w:r>
      <w:proofErr w:type="spellStart"/>
      <w:r w:rsidRPr="00535CF4">
        <w:rPr>
          <w:sz w:val="24"/>
          <w:szCs w:val="24"/>
        </w:rPr>
        <w:t>ребенка</w:t>
      </w:r>
      <w:proofErr w:type="spellEnd"/>
      <w:r w:rsidRPr="00535CF4">
        <w:rPr>
          <w:sz w:val="24"/>
          <w:szCs w:val="24"/>
        </w:rPr>
        <w:t xml:space="preserve">, количество детей, которым были назначены ежемесячные выплаты за </w:t>
      </w:r>
      <w:proofErr w:type="spellStart"/>
      <w:r w:rsidRPr="00535CF4">
        <w:rPr>
          <w:sz w:val="24"/>
          <w:szCs w:val="24"/>
        </w:rPr>
        <w:t>счет</w:t>
      </w:r>
      <w:proofErr w:type="spellEnd"/>
      <w:r w:rsidRPr="00535CF4">
        <w:rPr>
          <w:sz w:val="24"/>
          <w:szCs w:val="24"/>
        </w:rPr>
        <w:t xml:space="preserve"> средств областного бюджета – 9 детей.</w:t>
      </w:r>
      <w:proofErr w:type="gramEnd"/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В ходе проведения контрольного мероприятия КСП были выявлены нарушения федерального, областного законодательства и нормативных правовых актов города Обнинска.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Так, </w:t>
      </w:r>
      <w:r w:rsidRPr="00535CF4">
        <w:rPr>
          <w:bCs/>
          <w:sz w:val="24"/>
          <w:szCs w:val="24"/>
        </w:rPr>
        <w:t>в нарушение</w:t>
      </w:r>
      <w:r w:rsidRPr="00535CF4">
        <w:rPr>
          <w:b/>
          <w:bCs/>
          <w:sz w:val="24"/>
          <w:szCs w:val="24"/>
        </w:rPr>
        <w:t xml:space="preserve"> </w:t>
      </w:r>
      <w:r w:rsidRPr="00535CF4">
        <w:rPr>
          <w:bCs/>
          <w:sz w:val="24"/>
          <w:szCs w:val="24"/>
        </w:rPr>
        <w:t>требований ст. 6</w:t>
      </w:r>
      <w:r w:rsidRPr="00535CF4">
        <w:rPr>
          <w:b/>
          <w:bCs/>
          <w:sz w:val="24"/>
          <w:szCs w:val="24"/>
        </w:rPr>
        <w:t xml:space="preserve"> </w:t>
      </w:r>
      <w:r w:rsidRPr="00535CF4">
        <w:rPr>
          <w:sz w:val="24"/>
          <w:szCs w:val="24"/>
        </w:rPr>
        <w:t>Федерального закона от 27.07.2010 № 210-ФЗ «Об организации предоставления государственных и муниципальных услуг», согласно которой органы, предоставляющие государственные услуги, обязаны предоставлять государственные услуги в соответствии с административными регламентами, Управлением соцзащиты государственная услуга предоставлялась до 23.01.2020 при отсутствии административного регламента, с 23.01.2020 не в соответствии с Административным регламентом.</w:t>
      </w:r>
      <w:proofErr w:type="gramEnd"/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В нарушение требований п. 3.3 Административного регламента по предоставлению государственной услуги «Назначение и предоставление ежемесячной денежной выплаты при рождении третьего </w:t>
      </w:r>
      <w:proofErr w:type="spellStart"/>
      <w:r w:rsidRPr="00535CF4">
        <w:rPr>
          <w:sz w:val="24"/>
          <w:szCs w:val="24"/>
        </w:rPr>
        <w:t>ребенка</w:t>
      </w:r>
      <w:proofErr w:type="spellEnd"/>
      <w:r w:rsidRPr="00535CF4">
        <w:rPr>
          <w:sz w:val="24"/>
          <w:szCs w:val="24"/>
        </w:rPr>
        <w:t xml:space="preserve"> или последующих детей до достижения </w:t>
      </w:r>
      <w:proofErr w:type="spellStart"/>
      <w:r w:rsidRPr="00535CF4">
        <w:rPr>
          <w:sz w:val="24"/>
          <w:szCs w:val="24"/>
        </w:rPr>
        <w:t>ребенком</w:t>
      </w:r>
      <w:proofErr w:type="spellEnd"/>
      <w:r w:rsidRPr="00535CF4">
        <w:rPr>
          <w:sz w:val="24"/>
          <w:szCs w:val="24"/>
        </w:rPr>
        <w:t xml:space="preserve"> возраста </w:t>
      </w:r>
      <w:proofErr w:type="spellStart"/>
      <w:r w:rsidRPr="00535CF4">
        <w:rPr>
          <w:sz w:val="24"/>
          <w:szCs w:val="24"/>
        </w:rPr>
        <w:t>трех</w:t>
      </w:r>
      <w:proofErr w:type="spellEnd"/>
      <w:r w:rsidRPr="00535CF4">
        <w:rPr>
          <w:sz w:val="24"/>
          <w:szCs w:val="24"/>
        </w:rPr>
        <w:t xml:space="preserve"> лет» (далее – Административный регламент), </w:t>
      </w:r>
      <w:proofErr w:type="spellStart"/>
      <w:r w:rsidRPr="00535CF4">
        <w:rPr>
          <w:sz w:val="24"/>
          <w:szCs w:val="24"/>
        </w:rPr>
        <w:t>утвержденного</w:t>
      </w:r>
      <w:proofErr w:type="spellEnd"/>
      <w:r w:rsidRPr="00535CF4">
        <w:rPr>
          <w:sz w:val="24"/>
          <w:szCs w:val="24"/>
        </w:rPr>
        <w:t xml:space="preserve"> постановлением Администрации г. Обнинска от 15.01.2020 № 32-п, в  ряде случаев запросы в рамках межведомственного электронного взаимодействия (далее - МЭВ) Управлением соцзащиты были направлены с нарушением установленных сроков.</w:t>
      </w:r>
      <w:proofErr w:type="gramEnd"/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В нарушение требований раздела 3 Административного регламента решения о назначении выплаты принимались Управлением соцзащиты при отсутствии полного пакета документов (ответов на запросы в рамках МЭВ).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В нарушение п. 2.4.1 Административного регламента, согласно которому решение о предоставлении государственной услуги принимается руководителем Управления соцзащиты в течение 10 дней со дня подачи заявления со всеми необходимыми документами, в 6 случаях решение о предоставлении государственной услуги было принято руководителем Управления позднее 10 дней со дня подачи заявления заявителями.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По итогам контрольного мероприятия был подготовлен </w:t>
      </w:r>
      <w:proofErr w:type="spellStart"/>
      <w:r w:rsidRPr="00535CF4">
        <w:rPr>
          <w:sz w:val="24"/>
          <w:szCs w:val="24"/>
        </w:rPr>
        <w:t>отчет</w:t>
      </w:r>
      <w:proofErr w:type="spellEnd"/>
      <w:r w:rsidRPr="00535CF4">
        <w:rPr>
          <w:sz w:val="24"/>
          <w:szCs w:val="24"/>
        </w:rPr>
        <w:t xml:space="preserve">, направленный в </w:t>
      </w:r>
      <w:proofErr w:type="spellStart"/>
      <w:r w:rsidRPr="00535CF4">
        <w:rPr>
          <w:sz w:val="24"/>
          <w:szCs w:val="24"/>
        </w:rPr>
        <w:t>Обнинское</w:t>
      </w:r>
      <w:proofErr w:type="spellEnd"/>
      <w:r w:rsidRPr="00535CF4">
        <w:rPr>
          <w:sz w:val="24"/>
          <w:szCs w:val="24"/>
        </w:rPr>
        <w:t xml:space="preserve"> городское Собрание и Администрацию города Обнинска. Кроме того, с целью устранения выявленных нарушений в Управление было направлено представление.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По итогам проведения контрольного мероприятия «Проверка правомерности и эффективности расходования бюджетных средств, выделенных на обеспечение социальных выплат, пособий, компенсаций детям и семьям с детьми в рамках реализации федерального проекта «Финансовая поддержка семей при рождении детей» национального проекта «Демография» в 2020 году» КСП было отмечено, что </w:t>
      </w:r>
      <w:r w:rsidRPr="00535CF4">
        <w:rPr>
          <w:rFonts w:eastAsia="Calibri"/>
          <w:sz w:val="24"/>
          <w:szCs w:val="24"/>
        </w:rPr>
        <w:t>в 2020 году на территории муниципального образования «Город Обнинск» в рамках реализации федерального проекта «Финансовая</w:t>
      </w:r>
      <w:proofErr w:type="gramEnd"/>
      <w:r w:rsidRPr="00535CF4">
        <w:rPr>
          <w:rFonts w:eastAsia="Calibri"/>
          <w:sz w:val="24"/>
          <w:szCs w:val="24"/>
        </w:rPr>
        <w:t xml:space="preserve"> поддержка семей при рождении детей» национального проекта «Демография» бюджетные средства, выделенные на обеспечение социальных выплат, пособий, компенсаций детям и семьям с детьми, предоставлялись </w:t>
      </w:r>
      <w:proofErr w:type="gramStart"/>
      <w:r w:rsidRPr="00535CF4">
        <w:rPr>
          <w:rFonts w:eastAsia="Calibri"/>
          <w:sz w:val="24"/>
          <w:szCs w:val="24"/>
        </w:rPr>
        <w:t>на</w:t>
      </w:r>
      <w:proofErr w:type="gramEnd"/>
      <w:r w:rsidRPr="00535CF4">
        <w:rPr>
          <w:rFonts w:eastAsia="Calibri"/>
          <w:sz w:val="24"/>
          <w:szCs w:val="24"/>
        </w:rPr>
        <w:t>: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rFonts w:eastAsia="Calibri"/>
          <w:sz w:val="24"/>
          <w:szCs w:val="24"/>
        </w:rPr>
        <w:t xml:space="preserve">- выплату единовременного пособия при рождении второго </w:t>
      </w:r>
      <w:proofErr w:type="spellStart"/>
      <w:r w:rsidRPr="00535CF4">
        <w:rPr>
          <w:rFonts w:eastAsia="Calibri"/>
          <w:sz w:val="24"/>
          <w:szCs w:val="24"/>
        </w:rPr>
        <w:t>ребенка</w:t>
      </w:r>
      <w:proofErr w:type="spellEnd"/>
      <w:r w:rsidRPr="00535CF4">
        <w:rPr>
          <w:rFonts w:eastAsia="Calibri"/>
          <w:sz w:val="24"/>
          <w:szCs w:val="24"/>
        </w:rPr>
        <w:t xml:space="preserve"> в соответствии  с Законом Калужской области от 07.05.2003 № 201-ОЗ «О единовременном пособии при рождении второго </w:t>
      </w:r>
      <w:proofErr w:type="spellStart"/>
      <w:r w:rsidRPr="00535CF4">
        <w:rPr>
          <w:rFonts w:eastAsia="Calibri"/>
          <w:sz w:val="24"/>
          <w:szCs w:val="24"/>
        </w:rPr>
        <w:t>ребенка</w:t>
      </w:r>
      <w:proofErr w:type="spellEnd"/>
      <w:r w:rsidRPr="00535CF4">
        <w:rPr>
          <w:rFonts w:eastAsia="Calibri"/>
          <w:sz w:val="24"/>
          <w:szCs w:val="24"/>
        </w:rPr>
        <w:t>»;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rFonts w:eastAsia="Calibri"/>
          <w:sz w:val="24"/>
          <w:szCs w:val="24"/>
        </w:rPr>
        <w:t xml:space="preserve">- выплату ежемесячного пособия </w:t>
      </w:r>
      <w:proofErr w:type="gramStart"/>
      <w:r w:rsidRPr="00535CF4">
        <w:rPr>
          <w:rFonts w:eastAsia="Calibri"/>
          <w:sz w:val="24"/>
          <w:szCs w:val="24"/>
        </w:rPr>
        <w:t xml:space="preserve">на второго </w:t>
      </w:r>
      <w:proofErr w:type="spellStart"/>
      <w:r w:rsidRPr="00535CF4">
        <w:rPr>
          <w:rFonts w:eastAsia="Calibri"/>
          <w:sz w:val="24"/>
          <w:szCs w:val="24"/>
        </w:rPr>
        <w:t>ребенка</w:t>
      </w:r>
      <w:proofErr w:type="spellEnd"/>
      <w:r w:rsidRPr="00535CF4">
        <w:rPr>
          <w:rFonts w:eastAsia="Calibri"/>
          <w:sz w:val="24"/>
          <w:szCs w:val="24"/>
        </w:rPr>
        <w:t xml:space="preserve"> в возрасте от полутора до </w:t>
      </w:r>
      <w:proofErr w:type="spellStart"/>
      <w:r w:rsidRPr="00535CF4">
        <w:rPr>
          <w:rFonts w:eastAsia="Calibri"/>
          <w:sz w:val="24"/>
          <w:szCs w:val="24"/>
        </w:rPr>
        <w:t>трех</w:t>
      </w:r>
      <w:proofErr w:type="spellEnd"/>
      <w:r w:rsidRPr="00535CF4">
        <w:rPr>
          <w:rFonts w:eastAsia="Calibri"/>
          <w:sz w:val="24"/>
          <w:szCs w:val="24"/>
        </w:rPr>
        <w:t xml:space="preserve"> лет в соответствии</w:t>
      </w:r>
      <w:proofErr w:type="gramEnd"/>
      <w:r w:rsidRPr="00535CF4">
        <w:rPr>
          <w:rFonts w:eastAsia="Calibri"/>
          <w:sz w:val="24"/>
          <w:szCs w:val="24"/>
        </w:rPr>
        <w:t xml:space="preserve"> с Законом Калужской области от 31.12.2004 № 10-ОЗ «О ежемесячных выплатах семьям, имеющим детей»;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rFonts w:eastAsia="Calibri"/>
          <w:sz w:val="24"/>
          <w:szCs w:val="24"/>
        </w:rPr>
        <w:t>- выплату материнского (семейного) капитала в соответствии с Законом Калужской области от 27.12.2011 № 240-ОЗ «О материнском (семейном) капитале».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rFonts w:eastAsia="Calibri"/>
          <w:sz w:val="24"/>
          <w:szCs w:val="24"/>
        </w:rPr>
        <w:t>Расходы, запланированные на 2020 год на реализацию указанного мероприятия, исполнены в сумме 52 199,7 тыс. рублей, или 99,6% к плану.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rFonts w:eastAsia="Calibri"/>
          <w:sz w:val="24"/>
          <w:szCs w:val="24"/>
        </w:rPr>
        <w:t>В ходе контрольного мероприятия установлено, что в 2020 году: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rFonts w:eastAsia="Calibri"/>
          <w:sz w:val="24"/>
          <w:szCs w:val="24"/>
        </w:rPr>
        <w:t xml:space="preserve">- единовременное пособие при рождении второго </w:t>
      </w:r>
      <w:proofErr w:type="spellStart"/>
      <w:r w:rsidRPr="00535CF4">
        <w:rPr>
          <w:rFonts w:eastAsia="Calibri"/>
          <w:sz w:val="24"/>
          <w:szCs w:val="24"/>
        </w:rPr>
        <w:t>ребенка</w:t>
      </w:r>
      <w:proofErr w:type="spellEnd"/>
      <w:r w:rsidRPr="00535CF4">
        <w:rPr>
          <w:rFonts w:eastAsia="Calibri"/>
          <w:sz w:val="24"/>
          <w:szCs w:val="24"/>
        </w:rPr>
        <w:t>, было предоставлено 97 получателям пособия, сумма выплаченных пособий за год составила 2 188,3 тыс. рублей;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rFonts w:eastAsia="Calibri"/>
          <w:sz w:val="24"/>
          <w:szCs w:val="24"/>
        </w:rPr>
        <w:t xml:space="preserve">- ежемесячное пособие на второго </w:t>
      </w:r>
      <w:proofErr w:type="spellStart"/>
      <w:r w:rsidRPr="00535CF4">
        <w:rPr>
          <w:rFonts w:eastAsia="Calibri"/>
          <w:sz w:val="24"/>
          <w:szCs w:val="24"/>
        </w:rPr>
        <w:t>ребенка</w:t>
      </w:r>
      <w:proofErr w:type="spellEnd"/>
      <w:r w:rsidRPr="00535CF4">
        <w:rPr>
          <w:rFonts w:eastAsia="Calibri"/>
          <w:sz w:val="24"/>
          <w:szCs w:val="24"/>
        </w:rPr>
        <w:t xml:space="preserve"> от полутора до </w:t>
      </w:r>
      <w:proofErr w:type="spellStart"/>
      <w:r w:rsidRPr="00535CF4">
        <w:rPr>
          <w:rFonts w:eastAsia="Calibri"/>
          <w:sz w:val="24"/>
          <w:szCs w:val="24"/>
        </w:rPr>
        <w:t>трех</w:t>
      </w:r>
      <w:proofErr w:type="spellEnd"/>
      <w:r w:rsidRPr="00535CF4">
        <w:rPr>
          <w:rFonts w:eastAsia="Calibri"/>
          <w:sz w:val="24"/>
          <w:szCs w:val="24"/>
        </w:rPr>
        <w:t xml:space="preserve"> лет, было предоставлено 307 получателям пособия, число детей, на которых назначено пособие, составило 307 чел., сумма выплаченных пособий за год составила 8 987,3 тыс. рублей;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sz w:val="24"/>
          <w:szCs w:val="24"/>
        </w:rPr>
        <w:t>- </w:t>
      </w:r>
      <w:r w:rsidRPr="00535CF4">
        <w:rPr>
          <w:rFonts w:eastAsia="Calibri"/>
          <w:sz w:val="24"/>
          <w:szCs w:val="24"/>
        </w:rPr>
        <w:t xml:space="preserve">материнский (семейный) капитал был предоставлен 542 получателям на общую сумму 40 600 тыс. рублей, в том числе: при рождении второго </w:t>
      </w:r>
      <w:proofErr w:type="spellStart"/>
      <w:r w:rsidRPr="00535CF4">
        <w:rPr>
          <w:rFonts w:eastAsia="Calibri"/>
          <w:sz w:val="24"/>
          <w:szCs w:val="24"/>
        </w:rPr>
        <w:t>ребенка</w:t>
      </w:r>
      <w:proofErr w:type="spellEnd"/>
      <w:r w:rsidRPr="00535CF4">
        <w:rPr>
          <w:rFonts w:eastAsia="Calibri"/>
          <w:sz w:val="24"/>
          <w:szCs w:val="24"/>
        </w:rPr>
        <w:t xml:space="preserve"> был предоставлен 271 получателю на общую сумму 13 500 тыс. рублей; при рождении третьего и последующих детей - 271 получателю на общую сумму 27 100 тыс. рублей.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В ходе проведения контрольного мероприятия КСП были выявлены нарушения федерального и областного законодательства, а также  нормативных правовых актов города Обнинска.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sz w:val="24"/>
          <w:szCs w:val="24"/>
        </w:rPr>
        <w:t>Так, в</w:t>
      </w:r>
      <w:r w:rsidRPr="00535CF4">
        <w:rPr>
          <w:rFonts w:eastAsia="Calibri"/>
          <w:sz w:val="24"/>
          <w:szCs w:val="24"/>
        </w:rPr>
        <w:t xml:space="preserve"> нарушение </w:t>
      </w:r>
      <w:r w:rsidRPr="00535CF4">
        <w:rPr>
          <w:bCs/>
          <w:sz w:val="24"/>
          <w:szCs w:val="24"/>
        </w:rPr>
        <w:t>требований ст. 6</w:t>
      </w:r>
      <w:r w:rsidRPr="00535CF4">
        <w:rPr>
          <w:b/>
          <w:bCs/>
          <w:sz w:val="24"/>
          <w:szCs w:val="24"/>
        </w:rPr>
        <w:t xml:space="preserve"> </w:t>
      </w:r>
      <w:r w:rsidRPr="00535CF4">
        <w:rPr>
          <w:sz w:val="24"/>
          <w:szCs w:val="24"/>
        </w:rPr>
        <w:t xml:space="preserve">Федерального закона от 27.07.2010 № 210-ФЗ «Об организации предоставления государственных и муниципальных услуг» </w:t>
      </w:r>
      <w:r>
        <w:rPr>
          <w:rFonts w:eastAsia="Calibri"/>
          <w:sz w:val="24"/>
          <w:szCs w:val="24"/>
        </w:rPr>
        <w:t>предостав</w:t>
      </w:r>
      <w:r w:rsidRPr="00535CF4">
        <w:rPr>
          <w:rFonts w:eastAsia="Calibri"/>
          <w:sz w:val="24"/>
          <w:szCs w:val="24"/>
        </w:rPr>
        <w:t>ление материнского (семейного) капитала в 2020 году Управлением осуществлялось в отсутствии административного регламента.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rFonts w:eastAsia="Calibri"/>
          <w:sz w:val="24"/>
          <w:szCs w:val="24"/>
        </w:rPr>
        <w:t>Постановлением Администрации города Обнинска от 23.12.2019 № 2358-п «Об утверждении Перечня муниципальных услуг и государственных услуг по переданным полномочиям Правительством Калужской области, предоставляемых Администрацией города Обнинска», государственная услуга по переданным полномочиям Правительством Калужской области «Предоставление материнского (семейного) капитала» на момент проверки не включена в указанный Перечень.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rFonts w:eastAsia="Calibri"/>
          <w:sz w:val="24"/>
          <w:szCs w:val="24"/>
        </w:rPr>
        <w:t>Выборочной проверкой личных дел на предмет соблюдения 15-дневного срока предоставления материнского капитала со дня принятия уполномоченным органом решения о его предоставлении, установленного п. 9 Постановления Правительства Калужской области № 89, выявлены 59 случаев превышения указанного срока (от 1 до 20 дней).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По итогам контрольного мероприятия был подготовлен </w:t>
      </w:r>
      <w:proofErr w:type="spellStart"/>
      <w:r w:rsidRPr="00535CF4">
        <w:rPr>
          <w:sz w:val="24"/>
          <w:szCs w:val="24"/>
        </w:rPr>
        <w:t>отчет</w:t>
      </w:r>
      <w:proofErr w:type="spellEnd"/>
      <w:r w:rsidRPr="00535CF4">
        <w:rPr>
          <w:sz w:val="24"/>
          <w:szCs w:val="24"/>
        </w:rPr>
        <w:t xml:space="preserve">, направленный в </w:t>
      </w:r>
      <w:proofErr w:type="spellStart"/>
      <w:r w:rsidRPr="00535CF4">
        <w:rPr>
          <w:sz w:val="24"/>
          <w:szCs w:val="24"/>
        </w:rPr>
        <w:t>Обнинское</w:t>
      </w:r>
      <w:proofErr w:type="spellEnd"/>
      <w:r w:rsidRPr="00535CF4">
        <w:rPr>
          <w:sz w:val="24"/>
          <w:szCs w:val="24"/>
        </w:rPr>
        <w:t xml:space="preserve"> городское Собрание и Администрацию города Обнинска. Кроме того, с целью устранения выявленных нарушений в Управление было направлено представление.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bCs/>
          <w:sz w:val="24"/>
          <w:szCs w:val="24"/>
        </w:rPr>
        <w:t xml:space="preserve">По итогам проведения контрольного мероприятия </w:t>
      </w:r>
      <w:r w:rsidRPr="00535CF4">
        <w:rPr>
          <w:sz w:val="24"/>
          <w:szCs w:val="24"/>
        </w:rPr>
        <w:t>«Проверка правомерности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535CF4">
        <w:rPr>
          <w:bCs/>
          <w:sz w:val="24"/>
          <w:szCs w:val="24"/>
        </w:rPr>
        <w:t xml:space="preserve"> </w:t>
      </w:r>
      <w:r w:rsidRPr="00535CF4">
        <w:rPr>
          <w:sz w:val="24"/>
          <w:szCs w:val="24"/>
          <w:lang w:eastAsia="ar-SA"/>
        </w:rPr>
        <w:t>КСП было отмечено, что</w:t>
      </w:r>
      <w:r w:rsidRPr="00535CF4">
        <w:rPr>
          <w:sz w:val="24"/>
          <w:szCs w:val="24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– субсидии юридическим лицам) регламентируется ст. 78 Бюджетного кодекса</w:t>
      </w:r>
      <w:proofErr w:type="gramEnd"/>
      <w:r w:rsidRPr="00535CF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Российской Федерации и Постанов</w:t>
      </w:r>
      <w:r w:rsidRPr="00535CF4">
        <w:rPr>
          <w:sz w:val="24"/>
          <w:szCs w:val="24"/>
        </w:rPr>
        <w:t>лением Правительства РФ от 18.09.2020 № 1492 (ред. от 30.12.2020)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Pr="00535CF4">
        <w:rPr>
          <w:sz w:val="24"/>
          <w:szCs w:val="24"/>
        </w:rPr>
        <w:t xml:space="preserve"> Российской Федерации» (далее – Постановление Правительства РФ № 1492, Общие требования), которое вступило в силу с 03.10.2020.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В </w:t>
      </w:r>
      <w:proofErr w:type="spellStart"/>
      <w:r w:rsidRPr="00535CF4">
        <w:rPr>
          <w:sz w:val="24"/>
          <w:szCs w:val="24"/>
        </w:rPr>
        <w:t>отчете</w:t>
      </w:r>
      <w:proofErr w:type="spellEnd"/>
      <w:r w:rsidRPr="00535CF4">
        <w:rPr>
          <w:sz w:val="24"/>
          <w:szCs w:val="24"/>
        </w:rPr>
        <w:t xml:space="preserve"> КСП было отмечено, что на момент проведения проверки 14 порядков предоставления субсидий не были приведены в соответствие с требованиями Постановления Правительства РФ № 1492. Только 4 порядка предоставления субсидий юридическим лицам приведены в соответствие с Общими требованиями, при этом с нарушением срока, установленного Постановлением Правительства РФ № 1492. Так, указанные порядки с изменениями вступили в силу 03.08.2021, 03.08.2021, 17.08.2021, 09.06.2021 соответственно при установленном сроке не позднее 01.06.2021.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По итогам контрольного мероприятия был подготовлен </w:t>
      </w:r>
      <w:proofErr w:type="spellStart"/>
      <w:r w:rsidRPr="00535CF4">
        <w:rPr>
          <w:sz w:val="24"/>
          <w:szCs w:val="24"/>
        </w:rPr>
        <w:t>отчет</w:t>
      </w:r>
      <w:proofErr w:type="spellEnd"/>
      <w:r w:rsidRPr="00535CF4">
        <w:rPr>
          <w:sz w:val="24"/>
          <w:szCs w:val="24"/>
        </w:rPr>
        <w:t xml:space="preserve">, направленный в </w:t>
      </w:r>
      <w:proofErr w:type="spellStart"/>
      <w:r w:rsidRPr="00535CF4">
        <w:rPr>
          <w:sz w:val="24"/>
          <w:szCs w:val="24"/>
        </w:rPr>
        <w:t>Обнинское</w:t>
      </w:r>
      <w:proofErr w:type="spellEnd"/>
      <w:r w:rsidRPr="00535CF4">
        <w:rPr>
          <w:sz w:val="24"/>
          <w:szCs w:val="24"/>
        </w:rPr>
        <w:t xml:space="preserve"> городское Собрание и Администрацию города Обнинска. Кроме того, с целью устранения выявленных нарушений в Администрацию города Обнинска было направлено представление.</w:t>
      </w:r>
    </w:p>
    <w:p w:rsidR="000A076F" w:rsidRPr="00535CF4" w:rsidRDefault="000A076F" w:rsidP="000A076F">
      <w:pPr>
        <w:ind w:right="-1" w:firstLine="567"/>
        <w:jc w:val="both"/>
        <w:outlineLvl w:val="2"/>
        <w:rPr>
          <w:sz w:val="24"/>
          <w:szCs w:val="24"/>
        </w:rPr>
      </w:pPr>
      <w:r w:rsidRPr="00535CF4">
        <w:rPr>
          <w:sz w:val="24"/>
          <w:szCs w:val="24"/>
        </w:rPr>
        <w:t xml:space="preserve">В ходе проведения контрольного мероприятия «Проверка целевого и эффективного использования субсидий на иные цели, выделенных в 2020 году на монтаж систем видеонаблюдения муниципальным бюджетным образовательным учреждениям города Обнинска, </w:t>
      </w:r>
      <w:proofErr w:type="gramStart"/>
      <w:r w:rsidRPr="00535CF4">
        <w:rPr>
          <w:sz w:val="24"/>
          <w:szCs w:val="24"/>
        </w:rPr>
        <w:t>подведомственными</w:t>
      </w:r>
      <w:proofErr w:type="gramEnd"/>
      <w:r w:rsidRPr="00535CF4">
        <w:rPr>
          <w:sz w:val="24"/>
          <w:szCs w:val="24"/>
        </w:rPr>
        <w:t xml:space="preserve"> Управлению общего образования Администрации города Обнинска (выборочно)» был выявлен ряд нарушений федерального законодательства и нормативных правовых актов Администрации города Обнинска.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Так, в нарушение разд. 3 Приложения № 5 «Методических указаний по применению форм первичных </w:t>
      </w:r>
      <w:proofErr w:type="spellStart"/>
      <w:r w:rsidRPr="00535CF4">
        <w:rPr>
          <w:sz w:val="24"/>
          <w:szCs w:val="24"/>
        </w:rPr>
        <w:t>учетных</w:t>
      </w:r>
      <w:proofErr w:type="spellEnd"/>
      <w:r w:rsidRPr="00535CF4">
        <w:rPr>
          <w:sz w:val="24"/>
          <w:szCs w:val="24"/>
        </w:rPr>
        <w:t xml:space="preserve"> документов и формированию регистров бухгалтерского </w:t>
      </w:r>
      <w:proofErr w:type="spellStart"/>
      <w:r w:rsidRPr="00535CF4">
        <w:rPr>
          <w:sz w:val="24"/>
          <w:szCs w:val="24"/>
        </w:rPr>
        <w:t>учета</w:t>
      </w:r>
      <w:proofErr w:type="spellEnd"/>
      <w:r w:rsidRPr="00535CF4">
        <w:rPr>
          <w:sz w:val="24"/>
          <w:szCs w:val="24"/>
        </w:rPr>
        <w:t xml:space="preserve"> органами </w:t>
      </w:r>
      <w:r>
        <w:rPr>
          <w:sz w:val="24"/>
          <w:szCs w:val="24"/>
        </w:rPr>
        <w:t>государственной власти (государ</w:t>
      </w:r>
      <w:r w:rsidRPr="00535CF4">
        <w:rPr>
          <w:sz w:val="24"/>
          <w:szCs w:val="24"/>
        </w:rPr>
        <w:t>ственными органами), органами местного самоуправления, органами управления государственными внебюджетными фондами, государс</w:t>
      </w:r>
      <w:r>
        <w:rPr>
          <w:sz w:val="24"/>
          <w:szCs w:val="24"/>
        </w:rPr>
        <w:t>твенными (муниципальными) учреж</w:t>
      </w:r>
      <w:r w:rsidR="002204AC">
        <w:rPr>
          <w:sz w:val="24"/>
          <w:szCs w:val="24"/>
        </w:rPr>
        <w:t xml:space="preserve">дениями», </w:t>
      </w:r>
      <w:proofErr w:type="spellStart"/>
      <w:r w:rsidR="002204AC">
        <w:rPr>
          <w:sz w:val="24"/>
          <w:szCs w:val="24"/>
        </w:rPr>
        <w:t>утвержденных</w:t>
      </w:r>
      <w:proofErr w:type="spellEnd"/>
      <w:r w:rsidRPr="00535CF4">
        <w:rPr>
          <w:sz w:val="24"/>
          <w:szCs w:val="24"/>
        </w:rPr>
        <w:t xml:space="preserve"> Приказом Минфина России от 30.03.2015 № 52н «Об утверждении форм первичных </w:t>
      </w:r>
      <w:proofErr w:type="spellStart"/>
      <w:r w:rsidRPr="00535CF4">
        <w:rPr>
          <w:sz w:val="24"/>
          <w:szCs w:val="24"/>
        </w:rPr>
        <w:t>учетных</w:t>
      </w:r>
      <w:proofErr w:type="spellEnd"/>
      <w:r w:rsidRPr="00535CF4">
        <w:rPr>
          <w:sz w:val="24"/>
          <w:szCs w:val="24"/>
        </w:rPr>
        <w:t xml:space="preserve"> документов и регистров бухгалтерского </w:t>
      </w:r>
      <w:proofErr w:type="spellStart"/>
      <w:r w:rsidRPr="00535CF4">
        <w:rPr>
          <w:sz w:val="24"/>
          <w:szCs w:val="24"/>
        </w:rPr>
        <w:t>учета</w:t>
      </w:r>
      <w:proofErr w:type="spellEnd"/>
      <w:r w:rsidRPr="00535CF4">
        <w:rPr>
          <w:sz w:val="24"/>
          <w:szCs w:val="24"/>
        </w:rPr>
        <w:t>, применяемых органами государственной власти (государственными органами), органами</w:t>
      </w:r>
      <w:proofErr w:type="gramEnd"/>
      <w:r w:rsidRPr="00535CF4">
        <w:rPr>
          <w:sz w:val="24"/>
          <w:szCs w:val="24"/>
        </w:rPr>
        <w:t xml:space="preserve">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  разделе 1 всех инвентарных карточек не были заполнены графы 1-4, 7-9, в разделе 1 одной инвентарной карточки не заполнена также графа 6, и в разделе 4 шести  инвентарных карточек не заполнена графа 3.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При постановке на </w:t>
      </w:r>
      <w:proofErr w:type="spellStart"/>
      <w:r w:rsidRPr="00535CF4">
        <w:rPr>
          <w:sz w:val="24"/>
          <w:szCs w:val="24"/>
        </w:rPr>
        <w:t>учет</w:t>
      </w:r>
      <w:proofErr w:type="spellEnd"/>
      <w:r w:rsidRPr="00535CF4">
        <w:rPr>
          <w:sz w:val="24"/>
          <w:szCs w:val="24"/>
        </w:rPr>
        <w:t xml:space="preserve"> имущества МКУ «Централизованная бухгалтерия образовательных учреждений» (далее - МКУ «ЦБОУ») не была обеспечена достоверность факта хозяйственной жизни, необходимость обеспечения которой установлена п. 3 ст. 9 гл. 2 Федерального закона от 06.12.2011 № 402-ФЗ «О бухгалтерском </w:t>
      </w:r>
      <w:proofErr w:type="spellStart"/>
      <w:r w:rsidRPr="00535CF4">
        <w:rPr>
          <w:sz w:val="24"/>
          <w:szCs w:val="24"/>
        </w:rPr>
        <w:t>учете</w:t>
      </w:r>
      <w:proofErr w:type="spellEnd"/>
      <w:r w:rsidRPr="00535CF4">
        <w:rPr>
          <w:sz w:val="24"/>
          <w:szCs w:val="24"/>
        </w:rPr>
        <w:t xml:space="preserve">» (далее – Федеральный закон  № 402-ФЗ): в разделе 5 инвентарной карточки в составе объекта «Система СКУД в составе (турникет с </w:t>
      </w:r>
      <w:proofErr w:type="spellStart"/>
      <w:r w:rsidRPr="00535CF4">
        <w:rPr>
          <w:sz w:val="24"/>
          <w:szCs w:val="24"/>
        </w:rPr>
        <w:t>компл</w:t>
      </w:r>
      <w:proofErr w:type="spellEnd"/>
      <w:r w:rsidRPr="00535CF4">
        <w:rPr>
          <w:sz w:val="24"/>
          <w:szCs w:val="24"/>
        </w:rPr>
        <w:t xml:space="preserve">. </w:t>
      </w:r>
      <w:proofErr w:type="spellStart"/>
      <w:r w:rsidRPr="00535CF4">
        <w:rPr>
          <w:sz w:val="24"/>
          <w:szCs w:val="24"/>
        </w:rPr>
        <w:t>огражд</w:t>
      </w:r>
      <w:proofErr w:type="spellEnd"/>
      <w:r w:rsidRPr="00535CF4">
        <w:rPr>
          <w:sz w:val="24"/>
          <w:szCs w:val="24"/>
        </w:rPr>
        <w:t>. д/проходной</w:t>
      </w:r>
      <w:proofErr w:type="gramEnd"/>
      <w:r w:rsidRPr="00535CF4">
        <w:rPr>
          <w:sz w:val="24"/>
          <w:szCs w:val="24"/>
        </w:rPr>
        <w:t xml:space="preserve">, базовый контроллер, </w:t>
      </w:r>
      <w:proofErr w:type="spellStart"/>
      <w:r w:rsidRPr="00535CF4">
        <w:rPr>
          <w:sz w:val="24"/>
          <w:szCs w:val="24"/>
        </w:rPr>
        <w:t>преобразов</w:t>
      </w:r>
      <w:proofErr w:type="spellEnd"/>
      <w:r w:rsidRPr="00535CF4">
        <w:rPr>
          <w:sz w:val="24"/>
          <w:szCs w:val="24"/>
        </w:rPr>
        <w:t>. интерфейса, наст</w:t>
      </w:r>
      <w:proofErr w:type="gramStart"/>
      <w:r w:rsidRPr="00535CF4">
        <w:rPr>
          <w:sz w:val="24"/>
          <w:szCs w:val="24"/>
        </w:rPr>
        <w:t>.</w:t>
      </w:r>
      <w:proofErr w:type="gramEnd"/>
      <w:r w:rsidRPr="00535CF4">
        <w:rPr>
          <w:sz w:val="24"/>
          <w:szCs w:val="24"/>
        </w:rPr>
        <w:t xml:space="preserve"> </w:t>
      </w:r>
      <w:proofErr w:type="gramStart"/>
      <w:r w:rsidRPr="00535CF4">
        <w:rPr>
          <w:sz w:val="24"/>
          <w:szCs w:val="24"/>
        </w:rPr>
        <w:t>с</w:t>
      </w:r>
      <w:proofErr w:type="gramEnd"/>
      <w:r w:rsidRPr="00535CF4">
        <w:rPr>
          <w:sz w:val="24"/>
          <w:szCs w:val="24"/>
        </w:rPr>
        <w:t xml:space="preserve">читыватель, АРМ)»  отсутствует ряд позиций, указанных в Актах </w:t>
      </w:r>
      <w:proofErr w:type="spellStart"/>
      <w:r w:rsidRPr="00535CF4">
        <w:rPr>
          <w:sz w:val="24"/>
          <w:szCs w:val="24"/>
        </w:rPr>
        <w:t>приема</w:t>
      </w:r>
      <w:proofErr w:type="spellEnd"/>
      <w:r w:rsidRPr="00535CF4">
        <w:rPr>
          <w:sz w:val="24"/>
          <w:szCs w:val="24"/>
        </w:rPr>
        <w:t xml:space="preserve">-передачи имущества. 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В нарушение требований </w:t>
      </w:r>
      <w:proofErr w:type="spellStart"/>
      <w:r w:rsidRPr="00535CF4">
        <w:rPr>
          <w:sz w:val="24"/>
          <w:szCs w:val="24"/>
        </w:rPr>
        <w:t>абз</w:t>
      </w:r>
      <w:proofErr w:type="spellEnd"/>
      <w:r w:rsidRPr="00535CF4">
        <w:rPr>
          <w:sz w:val="24"/>
          <w:szCs w:val="24"/>
        </w:rPr>
        <w:t xml:space="preserve">. 2 п. 46 (в ред. от 28.12.2018) Инструкции № 157н в бухгалтерском </w:t>
      </w:r>
      <w:proofErr w:type="spellStart"/>
      <w:r w:rsidRPr="00535CF4">
        <w:rPr>
          <w:sz w:val="24"/>
          <w:szCs w:val="24"/>
        </w:rPr>
        <w:t>учете</w:t>
      </w:r>
      <w:proofErr w:type="spellEnd"/>
      <w:r w:rsidRPr="00535CF4">
        <w:rPr>
          <w:sz w:val="24"/>
          <w:szCs w:val="24"/>
        </w:rPr>
        <w:t xml:space="preserve"> всех учреждений каждому объекту основных средств, входящему в комплекс оборудования, являющимся единым инвентарным объектом, МКУ «ЦБОУ» не присвоен внутренний порядковый инвентарный номер инвентарной группы, который должен быть сформирован как совокупность инвентарного номера инвентарной группы и порядкового номера объекта, входящего в комплекс. </w:t>
      </w:r>
      <w:proofErr w:type="gramEnd"/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В единой </w:t>
      </w:r>
      <w:proofErr w:type="spellStart"/>
      <w:r w:rsidRPr="00535CF4">
        <w:rPr>
          <w:sz w:val="24"/>
          <w:szCs w:val="24"/>
        </w:rPr>
        <w:t>Учетной</w:t>
      </w:r>
      <w:proofErr w:type="spellEnd"/>
      <w:r w:rsidRPr="00535CF4">
        <w:rPr>
          <w:sz w:val="24"/>
          <w:szCs w:val="24"/>
        </w:rPr>
        <w:t xml:space="preserve"> политике, </w:t>
      </w:r>
      <w:proofErr w:type="spellStart"/>
      <w:r w:rsidRPr="00535CF4">
        <w:rPr>
          <w:sz w:val="24"/>
          <w:szCs w:val="24"/>
        </w:rPr>
        <w:t>утвержденной</w:t>
      </w:r>
      <w:proofErr w:type="spellEnd"/>
      <w:r w:rsidRPr="00535CF4">
        <w:rPr>
          <w:sz w:val="24"/>
          <w:szCs w:val="24"/>
        </w:rPr>
        <w:t xml:space="preserve"> приказом МКУ «ЦБОУ» от 01.08.2019 № 16/01 (в ред. 29.05.2020), не </w:t>
      </w:r>
      <w:proofErr w:type="spellStart"/>
      <w:r w:rsidRPr="00535CF4">
        <w:rPr>
          <w:sz w:val="24"/>
          <w:szCs w:val="24"/>
        </w:rPr>
        <w:t>отражен</w:t>
      </w:r>
      <w:proofErr w:type="spellEnd"/>
      <w:r w:rsidRPr="00535CF4">
        <w:rPr>
          <w:sz w:val="24"/>
          <w:szCs w:val="24"/>
        </w:rPr>
        <w:t xml:space="preserve"> порядок постановки на бухгалтерский </w:t>
      </w:r>
      <w:proofErr w:type="spellStart"/>
      <w:r w:rsidRPr="00535CF4">
        <w:rPr>
          <w:sz w:val="24"/>
          <w:szCs w:val="24"/>
        </w:rPr>
        <w:t>учет</w:t>
      </w:r>
      <w:proofErr w:type="spellEnd"/>
      <w:r w:rsidRPr="00535CF4">
        <w:rPr>
          <w:sz w:val="24"/>
          <w:szCs w:val="24"/>
        </w:rPr>
        <w:t xml:space="preserve"> объектов основных средств, входящих в комплекс объектов основных средств, что не соответствует п. 9 Федерального стандарта бухгалтерского </w:t>
      </w:r>
      <w:proofErr w:type="spellStart"/>
      <w:r w:rsidRPr="00535CF4">
        <w:rPr>
          <w:sz w:val="24"/>
          <w:szCs w:val="24"/>
        </w:rPr>
        <w:t>учета</w:t>
      </w:r>
      <w:proofErr w:type="spellEnd"/>
      <w:r w:rsidRPr="00535CF4">
        <w:rPr>
          <w:sz w:val="24"/>
          <w:szCs w:val="24"/>
        </w:rPr>
        <w:t xml:space="preserve"> для организаций государственного сектора «</w:t>
      </w:r>
      <w:proofErr w:type="spellStart"/>
      <w:r w:rsidRPr="00535CF4">
        <w:rPr>
          <w:sz w:val="24"/>
          <w:szCs w:val="24"/>
        </w:rPr>
        <w:t>Учетная</w:t>
      </w:r>
      <w:proofErr w:type="spellEnd"/>
      <w:r w:rsidRPr="00535CF4">
        <w:rPr>
          <w:sz w:val="24"/>
          <w:szCs w:val="24"/>
        </w:rPr>
        <w:t xml:space="preserve"> политика, оценочные значения и ошибки», </w:t>
      </w:r>
      <w:proofErr w:type="spellStart"/>
      <w:r w:rsidRPr="00535CF4">
        <w:rPr>
          <w:sz w:val="24"/>
          <w:szCs w:val="24"/>
        </w:rPr>
        <w:t>утвержденного</w:t>
      </w:r>
      <w:proofErr w:type="spellEnd"/>
      <w:r w:rsidRPr="00535CF4">
        <w:rPr>
          <w:sz w:val="24"/>
          <w:szCs w:val="24"/>
        </w:rPr>
        <w:t xml:space="preserve"> Приказом Минфина России от 30.12.2017 № 274н (ред. от 19.12.2019). </w:t>
      </w:r>
      <w:proofErr w:type="gramEnd"/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В нарушение п. 1 ст. 9 Федерального закона № 402-ФЗ, согласно которому не допускается принятие к бухгалтерскому </w:t>
      </w:r>
      <w:proofErr w:type="spellStart"/>
      <w:r w:rsidRPr="00535CF4">
        <w:rPr>
          <w:sz w:val="24"/>
          <w:szCs w:val="24"/>
        </w:rPr>
        <w:t>учету</w:t>
      </w:r>
      <w:proofErr w:type="spellEnd"/>
      <w:r w:rsidRPr="00535CF4">
        <w:rPr>
          <w:sz w:val="24"/>
          <w:szCs w:val="24"/>
        </w:rPr>
        <w:t xml:space="preserve"> документов, которыми оформляются не имевшие места факты хозяйственной жизни, МКУ «ЦБОУ» была проведена модернизация инвентарного объекта по не имевшим места фактам хозяйственной жизни – выполнение работ по модернизации комплекса оборудования и увеличена стоимость 6 комплектов оборудования на сумму 1 541 068,51 рублей. </w:t>
      </w:r>
      <w:proofErr w:type="gramEnd"/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>В нарушение п. 4.3 Постановления Администрации города Обнинска от 08.08.2019 № 1435-п «Об утверждении Порядка составления и утверждения плана финансово-хозяйственной деятельности муниципальных бюджетных и муниципальных автономных учреждений муниципального образования «Город Обнинск» внесение изменений в показатели всех Планов ФХД формировалось всеми учреждениями без внесения изменений в соответствующие обоснования (</w:t>
      </w:r>
      <w:proofErr w:type="spellStart"/>
      <w:r w:rsidRPr="00535CF4">
        <w:rPr>
          <w:sz w:val="24"/>
          <w:szCs w:val="24"/>
        </w:rPr>
        <w:t>расчеты</w:t>
      </w:r>
      <w:proofErr w:type="spellEnd"/>
      <w:r w:rsidRPr="00535CF4">
        <w:rPr>
          <w:sz w:val="24"/>
          <w:szCs w:val="24"/>
        </w:rPr>
        <w:t>) плановых показателей поступлений и выплат, сформированные при составлении Плана ФХД.</w:t>
      </w:r>
      <w:proofErr w:type="gramEnd"/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В нарушение </w:t>
      </w:r>
      <w:proofErr w:type="spellStart"/>
      <w:r w:rsidRPr="00535CF4">
        <w:rPr>
          <w:sz w:val="24"/>
          <w:szCs w:val="24"/>
        </w:rPr>
        <w:t>ст.ст</w:t>
      </w:r>
      <w:proofErr w:type="spellEnd"/>
      <w:r w:rsidRPr="00535CF4">
        <w:rPr>
          <w:sz w:val="24"/>
          <w:szCs w:val="24"/>
        </w:rPr>
        <w:t>. 216, 296, 299 Гражданского кодекса  РФ, ст. 9.2 Федерального закон</w:t>
      </w:r>
      <w:r>
        <w:rPr>
          <w:sz w:val="24"/>
          <w:szCs w:val="24"/>
        </w:rPr>
        <w:t>а от 12.01.1996 № 7-ФЗ «О неком</w:t>
      </w:r>
      <w:r w:rsidRPr="00535CF4">
        <w:rPr>
          <w:sz w:val="24"/>
          <w:szCs w:val="24"/>
        </w:rPr>
        <w:t xml:space="preserve">мерческих организациях» все учреждения, являющиеся объектами проверки, заключили контракты на монтаж оборудования  в отношении имущества, </w:t>
      </w:r>
      <w:proofErr w:type="spellStart"/>
      <w:r w:rsidRPr="00535CF4">
        <w:rPr>
          <w:sz w:val="24"/>
          <w:szCs w:val="24"/>
        </w:rPr>
        <w:t>еще</w:t>
      </w:r>
      <w:proofErr w:type="spellEnd"/>
      <w:r w:rsidRPr="00535CF4">
        <w:rPr>
          <w:sz w:val="24"/>
          <w:szCs w:val="24"/>
        </w:rPr>
        <w:t xml:space="preserve"> не </w:t>
      </w:r>
      <w:proofErr w:type="spellStart"/>
      <w:r w:rsidRPr="00535CF4">
        <w:rPr>
          <w:sz w:val="24"/>
          <w:szCs w:val="24"/>
        </w:rPr>
        <w:t>закрепленного</w:t>
      </w:r>
      <w:proofErr w:type="spellEnd"/>
      <w:r w:rsidRPr="00535CF4">
        <w:rPr>
          <w:sz w:val="24"/>
          <w:szCs w:val="24"/>
        </w:rPr>
        <w:t xml:space="preserve"> за ними на праве оперативного управления.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Заказчиками в нарушение ч. 1 ст. 95 Федерального закона № 44-ФЗ были изменены существенные условия контракта, в частности заключено дополнительное соглашение об изменении срока сдачи-</w:t>
      </w:r>
      <w:proofErr w:type="spellStart"/>
      <w:r w:rsidRPr="00535CF4">
        <w:rPr>
          <w:sz w:val="24"/>
          <w:szCs w:val="24"/>
        </w:rPr>
        <w:t>приемки</w:t>
      </w:r>
      <w:proofErr w:type="spellEnd"/>
      <w:r w:rsidRPr="00535CF4">
        <w:rPr>
          <w:sz w:val="24"/>
          <w:szCs w:val="24"/>
        </w:rPr>
        <w:t xml:space="preserve"> выполненных работ.</w:t>
      </w:r>
    </w:p>
    <w:p w:rsidR="000A076F" w:rsidRPr="00535CF4" w:rsidRDefault="000A076F" w:rsidP="000A076F">
      <w:pPr>
        <w:ind w:right="-1" w:firstLine="567"/>
        <w:jc w:val="both"/>
        <w:outlineLvl w:val="2"/>
        <w:rPr>
          <w:sz w:val="24"/>
          <w:szCs w:val="24"/>
        </w:rPr>
      </w:pPr>
      <w:r w:rsidRPr="00535CF4">
        <w:rPr>
          <w:rFonts w:eastAsia="Calibri"/>
          <w:sz w:val="24"/>
          <w:szCs w:val="24"/>
        </w:rPr>
        <w:t xml:space="preserve">По итогам контрольного мероприятия КСП был подготовлен </w:t>
      </w:r>
      <w:proofErr w:type="spellStart"/>
      <w:r w:rsidRPr="00535CF4">
        <w:rPr>
          <w:rFonts w:eastAsia="Calibri"/>
          <w:sz w:val="24"/>
          <w:szCs w:val="24"/>
        </w:rPr>
        <w:t>отчет</w:t>
      </w:r>
      <w:proofErr w:type="spellEnd"/>
      <w:r w:rsidRPr="00535CF4">
        <w:rPr>
          <w:rFonts w:eastAsia="Calibri"/>
          <w:sz w:val="24"/>
          <w:szCs w:val="24"/>
        </w:rPr>
        <w:t xml:space="preserve">, направленный в </w:t>
      </w:r>
      <w:proofErr w:type="spellStart"/>
      <w:r w:rsidRPr="00535CF4">
        <w:rPr>
          <w:rFonts w:eastAsia="Calibri"/>
          <w:sz w:val="24"/>
          <w:szCs w:val="24"/>
        </w:rPr>
        <w:t>Обнинское</w:t>
      </w:r>
      <w:proofErr w:type="spellEnd"/>
      <w:r w:rsidRPr="00535CF4">
        <w:rPr>
          <w:rFonts w:eastAsia="Calibri"/>
          <w:sz w:val="24"/>
          <w:szCs w:val="24"/>
        </w:rPr>
        <w:t xml:space="preserve"> городское Собрание и Администрацию города Обнинска. Кроме того, объектам проверки (7 общеобразовательных учреждений) были направлены представления с предложениями по устранению выявленных нарушений.</w:t>
      </w:r>
      <w:r w:rsidRPr="00535CF4">
        <w:rPr>
          <w:sz w:val="24"/>
          <w:szCs w:val="24"/>
        </w:rPr>
        <w:t xml:space="preserve">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>В ноябре 2021 года в соответствии с  Решением о проведении Контрольно-</w:t>
      </w:r>
      <w:proofErr w:type="spellStart"/>
      <w:r w:rsidRPr="00535CF4">
        <w:rPr>
          <w:sz w:val="24"/>
          <w:szCs w:val="24"/>
        </w:rPr>
        <w:t>счетной</w:t>
      </w:r>
      <w:proofErr w:type="spellEnd"/>
      <w:r w:rsidRPr="00535CF4">
        <w:rPr>
          <w:sz w:val="24"/>
          <w:szCs w:val="24"/>
        </w:rPr>
        <w:t xml:space="preserve"> палатой Калужской области и муниципальными контрольно-</w:t>
      </w:r>
      <w:proofErr w:type="spellStart"/>
      <w:r w:rsidRPr="00535CF4">
        <w:rPr>
          <w:sz w:val="24"/>
          <w:szCs w:val="24"/>
        </w:rPr>
        <w:t>счетными</w:t>
      </w:r>
      <w:proofErr w:type="spellEnd"/>
      <w:r w:rsidRPr="00535CF4">
        <w:rPr>
          <w:sz w:val="24"/>
          <w:szCs w:val="24"/>
        </w:rPr>
        <w:t xml:space="preserve"> органами Калужской области совместного контрольного мероприятия от 22.10.2021 № 03-035, КСП было проведено контрольное мероприятие «Проверка законности и эффективности использования бюджетных средств, выделенных на оплату коммунальных услуг в 2019-2020 годах», по результатам которого был подготовлен и направлен в Контрольно-</w:t>
      </w:r>
      <w:proofErr w:type="spellStart"/>
      <w:r w:rsidRPr="00535CF4">
        <w:rPr>
          <w:sz w:val="24"/>
          <w:szCs w:val="24"/>
        </w:rPr>
        <w:t>счетную</w:t>
      </w:r>
      <w:proofErr w:type="spellEnd"/>
      <w:r w:rsidRPr="00535CF4">
        <w:rPr>
          <w:sz w:val="24"/>
          <w:szCs w:val="24"/>
        </w:rPr>
        <w:t xml:space="preserve"> палату Калужской области и начальнику</w:t>
      </w:r>
      <w:proofErr w:type="gramEnd"/>
      <w:r w:rsidRPr="00535CF4">
        <w:rPr>
          <w:sz w:val="24"/>
          <w:szCs w:val="24"/>
        </w:rPr>
        <w:t xml:space="preserve"> Управления социальной защиты Администрации города Обнинска Акт контрольного мероприятия.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В ходе контрольного мероприятия было установлено, что Административный регламент предоставления государственной услуги «Предоставление гражданам субсидий на оплату жилых помещений и коммунальных услуг», </w:t>
      </w:r>
      <w:proofErr w:type="spellStart"/>
      <w:r w:rsidRPr="00535CF4">
        <w:rPr>
          <w:sz w:val="24"/>
          <w:szCs w:val="24"/>
        </w:rPr>
        <w:t>утвержденный</w:t>
      </w:r>
      <w:proofErr w:type="spellEnd"/>
      <w:r w:rsidRPr="00535CF4">
        <w:rPr>
          <w:sz w:val="24"/>
          <w:szCs w:val="24"/>
        </w:rPr>
        <w:t xml:space="preserve"> Постановлением Администрации города Обнинска от 12.03.2012 № 306-п «Об утверждении административных регламентов муниципальных услуг», и Административный регламент Администрации города Обнинска по предоставлению государственной услуги «Предоставление мер социальной поддержки отдельным категориям граждан на оплату жилого помещения и коммунальных услуг</w:t>
      </w:r>
      <w:proofErr w:type="gramEnd"/>
      <w:r w:rsidRPr="00535CF4">
        <w:rPr>
          <w:sz w:val="24"/>
          <w:szCs w:val="24"/>
        </w:rPr>
        <w:t xml:space="preserve">» </w:t>
      </w:r>
      <w:proofErr w:type="gramStart"/>
      <w:r w:rsidRPr="00535CF4">
        <w:rPr>
          <w:sz w:val="24"/>
          <w:szCs w:val="24"/>
        </w:rPr>
        <w:t xml:space="preserve">городского округа «Город Обнинск», </w:t>
      </w:r>
      <w:proofErr w:type="spellStart"/>
      <w:r w:rsidRPr="00535CF4">
        <w:rPr>
          <w:sz w:val="24"/>
          <w:szCs w:val="24"/>
        </w:rPr>
        <w:t>утвержденный</w:t>
      </w:r>
      <w:proofErr w:type="spellEnd"/>
      <w:r w:rsidRPr="00535CF4">
        <w:rPr>
          <w:sz w:val="24"/>
          <w:szCs w:val="24"/>
        </w:rPr>
        <w:t xml:space="preserve"> Постановлением Администрации города Обнинска от 14.08.2017 № </w:t>
      </w:r>
      <w:r>
        <w:rPr>
          <w:sz w:val="24"/>
          <w:szCs w:val="24"/>
        </w:rPr>
        <w:t>1290-п «Об утверждении Админист</w:t>
      </w:r>
      <w:r w:rsidRPr="00535CF4">
        <w:rPr>
          <w:sz w:val="24"/>
          <w:szCs w:val="24"/>
        </w:rPr>
        <w:t>ративного регламента Администрации города Обнинска по предоставлению государственной услуги «Предоставление мер социальной поддержки отдельным категориям граждан на оплату жилого помещения и коммунальных услуг» городского округа «Город Обнинск»  не приведены в соответствие со вступившими в силу изменениями законодательства Российской Федерации, законодательства Калужской области и муниципальных правовых актов</w:t>
      </w:r>
      <w:proofErr w:type="gramEnd"/>
      <w:r w:rsidRPr="00535CF4">
        <w:rPr>
          <w:sz w:val="24"/>
          <w:szCs w:val="24"/>
        </w:rPr>
        <w:t xml:space="preserve"> города Обнинска. 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Кроме того,  в нарушение п. 15 ст. 13 Федерального закона № 210-ФЗ в проверяемом периоде отсутствовали административные регламенты по предоставлению муниципальных услуг в соответствии с полномочиями, </w:t>
      </w:r>
      <w:proofErr w:type="spellStart"/>
      <w:r w:rsidRPr="00535CF4">
        <w:rPr>
          <w:sz w:val="24"/>
          <w:szCs w:val="24"/>
        </w:rPr>
        <w:t>определенными</w:t>
      </w:r>
      <w:proofErr w:type="spellEnd"/>
      <w:r w:rsidRPr="00535CF4">
        <w:rPr>
          <w:sz w:val="24"/>
          <w:szCs w:val="24"/>
        </w:rPr>
        <w:t xml:space="preserve"> </w:t>
      </w:r>
      <w:r w:rsidR="0059676C">
        <w:rPr>
          <w:sz w:val="24"/>
          <w:szCs w:val="24"/>
        </w:rPr>
        <w:t>р</w:t>
      </w:r>
      <w:r w:rsidRPr="00535CF4">
        <w:rPr>
          <w:sz w:val="24"/>
          <w:szCs w:val="24"/>
        </w:rPr>
        <w:t xml:space="preserve">ешением Обнинского Городского Собрания от 16.02.2010 № 07-87 «О предоставлении мер социальной поддержки по оплате жилья инвалидам и семьям с детьми-инвалидами, проживающим в приватизированных жилых помещениях» и </w:t>
      </w:r>
      <w:r w:rsidR="00865938">
        <w:rPr>
          <w:sz w:val="24"/>
          <w:szCs w:val="24"/>
        </w:rPr>
        <w:t>р</w:t>
      </w:r>
      <w:r w:rsidRPr="00535CF4">
        <w:rPr>
          <w:sz w:val="24"/>
          <w:szCs w:val="24"/>
        </w:rPr>
        <w:t>ешением Обнинского городского Собрания от 26.11.2009 № 02-79 «О</w:t>
      </w:r>
      <w:proofErr w:type="gramEnd"/>
      <w:r w:rsidRPr="00535CF4">
        <w:rPr>
          <w:sz w:val="24"/>
          <w:szCs w:val="24"/>
        </w:rPr>
        <w:t xml:space="preserve"> </w:t>
      </w:r>
      <w:proofErr w:type="gramStart"/>
      <w:r w:rsidRPr="00535CF4">
        <w:rPr>
          <w:sz w:val="24"/>
          <w:szCs w:val="24"/>
        </w:rPr>
        <w:t>мерах</w:t>
      </w:r>
      <w:proofErr w:type="gramEnd"/>
      <w:r w:rsidRPr="00535CF4">
        <w:rPr>
          <w:sz w:val="24"/>
          <w:szCs w:val="24"/>
        </w:rPr>
        <w:t xml:space="preserve"> социальной поддержки по плате за жилое помещение и коммунальные услуги».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В ходе контрольного мероприятия установлены факты нарушения требований Админис</w:t>
      </w:r>
      <w:r>
        <w:rPr>
          <w:sz w:val="24"/>
          <w:szCs w:val="24"/>
        </w:rPr>
        <w:t>тративных регламентов при форми</w:t>
      </w:r>
      <w:r w:rsidRPr="00535CF4">
        <w:rPr>
          <w:sz w:val="24"/>
          <w:szCs w:val="24"/>
        </w:rPr>
        <w:t xml:space="preserve">ровании личных дел, факты несоблюдения требований, предъявляемых к порядку и срокам выполнения административных процедур, факты нарушения сроков формирования и направления запросов.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По результатам контрольного мероприятия Управлению социальной защиты населения Администрации города Обнинска направлено информационное письмо.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proofErr w:type="gramStart"/>
      <w:r w:rsidRPr="00535CF4">
        <w:rPr>
          <w:color w:val="231F20"/>
          <w:sz w:val="24"/>
          <w:szCs w:val="24"/>
        </w:rPr>
        <w:t xml:space="preserve">Аудит в сфере закупок проводился как в рамках проведения отдельного контрольного мероприятия </w:t>
      </w:r>
      <w:r w:rsidRPr="00535CF4">
        <w:rPr>
          <w:sz w:val="24"/>
          <w:szCs w:val="24"/>
        </w:rPr>
        <w:t xml:space="preserve">«Оценка обоснованности </w:t>
      </w:r>
      <w:proofErr w:type="spellStart"/>
      <w:r w:rsidRPr="00535CF4">
        <w:rPr>
          <w:sz w:val="24"/>
          <w:szCs w:val="24"/>
        </w:rPr>
        <w:t>осуществленных</w:t>
      </w:r>
      <w:proofErr w:type="spellEnd"/>
      <w:r w:rsidRPr="00535CF4">
        <w:rPr>
          <w:sz w:val="24"/>
          <w:szCs w:val="24"/>
        </w:rPr>
        <w:t xml:space="preserve"> закупок для обеспечения муниципальных нужд заказчиками города Обнинска, подведомственными Управлению общего образования Администрации города Обнинска в 2020 году и истекшем периоде 2021 года (выборочно)»</w:t>
      </w:r>
      <w:r w:rsidRPr="00535CF4">
        <w:rPr>
          <w:color w:val="231F20"/>
          <w:sz w:val="24"/>
          <w:szCs w:val="24"/>
        </w:rPr>
        <w:t xml:space="preserve">, так и в рамках контрольных мероприятий посредством проверки, анализа и оценки </w:t>
      </w:r>
      <w:r>
        <w:rPr>
          <w:color w:val="231F20"/>
          <w:sz w:val="24"/>
          <w:szCs w:val="24"/>
        </w:rPr>
        <w:t>информации о законности, целесо</w:t>
      </w:r>
      <w:r w:rsidRPr="00535CF4">
        <w:rPr>
          <w:color w:val="231F20"/>
          <w:sz w:val="24"/>
          <w:szCs w:val="24"/>
        </w:rPr>
        <w:t>образности, обоснованности, своевременности, эффективности и результативности расходов</w:t>
      </w:r>
      <w:proofErr w:type="gramEnd"/>
      <w:r w:rsidRPr="00535CF4">
        <w:rPr>
          <w:color w:val="231F20"/>
          <w:sz w:val="24"/>
          <w:szCs w:val="24"/>
        </w:rPr>
        <w:t xml:space="preserve"> на закупки для обеспечения муниципальных нужд города Обнинска по планируемым к заключению, </w:t>
      </w:r>
      <w:proofErr w:type="spellStart"/>
      <w:r w:rsidRPr="00535CF4">
        <w:rPr>
          <w:color w:val="231F20"/>
          <w:sz w:val="24"/>
          <w:szCs w:val="24"/>
        </w:rPr>
        <w:t>заключенным</w:t>
      </w:r>
      <w:proofErr w:type="spellEnd"/>
      <w:r w:rsidRPr="00535CF4">
        <w:rPr>
          <w:color w:val="231F20"/>
          <w:sz w:val="24"/>
          <w:szCs w:val="24"/>
        </w:rPr>
        <w:t xml:space="preserve"> и исполненным контрактам, а также анализа нормативно-правового, методического и информационного обеспечения функционирования контрактной системы в городе Обнинске.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>Общее количество проверенных КСП муниципальных контрактов, контрактов и договоров составило 220 единиц, из них нарушения требований Федерального закона № 44-ФЗ выявлены в 50 муниципальных контрактах, контрактах и договорах.</w:t>
      </w:r>
    </w:p>
    <w:p w:rsidR="000A076F" w:rsidRPr="00535CF4" w:rsidRDefault="000A076F" w:rsidP="000A076F">
      <w:pPr>
        <w:ind w:left="284" w:firstLine="567"/>
        <w:jc w:val="both"/>
        <w:rPr>
          <w:color w:val="231F20"/>
          <w:sz w:val="24"/>
          <w:szCs w:val="24"/>
        </w:rPr>
      </w:pP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В основном в ходе проведения контрольных мероприятий выявлялись нарушения при обосновании начальной максимальной цены контракта, нарушения сроков оплаты </w:t>
      </w:r>
      <w:proofErr w:type="spellStart"/>
      <w:r w:rsidRPr="00535CF4">
        <w:rPr>
          <w:sz w:val="24"/>
          <w:szCs w:val="24"/>
        </w:rPr>
        <w:t>заключенных</w:t>
      </w:r>
      <w:proofErr w:type="spellEnd"/>
      <w:r w:rsidRPr="00535CF4">
        <w:rPr>
          <w:sz w:val="24"/>
          <w:szCs w:val="24"/>
        </w:rPr>
        <w:t xml:space="preserve"> контрактов, занижение суммы пеней, выставляемых поставщикам за нарушение ими сроков исполнения обязательств по контрактам, сроков размещения информации об исполнении контрактов, документов о </w:t>
      </w:r>
      <w:proofErr w:type="spellStart"/>
      <w:r w:rsidRPr="00535CF4">
        <w:rPr>
          <w:sz w:val="24"/>
          <w:szCs w:val="24"/>
        </w:rPr>
        <w:t>приемке</w:t>
      </w:r>
      <w:proofErr w:type="spellEnd"/>
      <w:r w:rsidRPr="00535CF4">
        <w:rPr>
          <w:sz w:val="24"/>
          <w:szCs w:val="24"/>
        </w:rPr>
        <w:t>, размещения информации о расторжении контракта и об изменении условий контракта в реестре контрактов в ЕИС.</w:t>
      </w:r>
      <w:proofErr w:type="gramEnd"/>
    </w:p>
    <w:p w:rsidR="000A076F" w:rsidRPr="00535CF4" w:rsidRDefault="000A076F" w:rsidP="000A076F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535CF4">
        <w:rPr>
          <w:bCs/>
          <w:sz w:val="24"/>
          <w:szCs w:val="24"/>
        </w:rPr>
        <w:t xml:space="preserve">По итогам проведения контрольного мероприятия </w:t>
      </w:r>
      <w:r w:rsidRPr="00535CF4">
        <w:rPr>
          <w:sz w:val="24"/>
          <w:szCs w:val="24"/>
        </w:rPr>
        <w:t>«</w:t>
      </w:r>
      <w:r w:rsidRPr="00535CF4">
        <w:rPr>
          <w:bCs/>
          <w:snapToGrid w:val="0"/>
          <w:sz w:val="24"/>
          <w:szCs w:val="24"/>
        </w:rPr>
        <w:t xml:space="preserve">Оценка обоснованности </w:t>
      </w:r>
      <w:proofErr w:type="spellStart"/>
      <w:r w:rsidRPr="00535CF4">
        <w:rPr>
          <w:bCs/>
          <w:snapToGrid w:val="0"/>
          <w:sz w:val="24"/>
          <w:szCs w:val="24"/>
        </w:rPr>
        <w:t>осуществленных</w:t>
      </w:r>
      <w:proofErr w:type="spellEnd"/>
      <w:r w:rsidRPr="00535CF4">
        <w:rPr>
          <w:bCs/>
          <w:snapToGrid w:val="0"/>
          <w:sz w:val="24"/>
          <w:szCs w:val="24"/>
        </w:rPr>
        <w:t xml:space="preserve"> закупок для обеспечения муниципальных нужд заказчиками города Обнинска, подведомственными Управлению общего образования Администрации города Обнинска, в 2020 году и истекшем периоде 2021 года» </w:t>
      </w:r>
      <w:r w:rsidRPr="00535CF4">
        <w:rPr>
          <w:sz w:val="24"/>
          <w:szCs w:val="24"/>
          <w:lang w:eastAsia="ar-SA"/>
        </w:rPr>
        <w:t>КСП было отмечено, что</w:t>
      </w:r>
      <w:r w:rsidRPr="00535CF4">
        <w:rPr>
          <w:sz w:val="24"/>
          <w:szCs w:val="24"/>
        </w:rPr>
        <w:t xml:space="preserve"> в нарушение ч. 6</w:t>
      </w:r>
      <w:r w:rsidRPr="00535CF4">
        <w:rPr>
          <w:b/>
          <w:sz w:val="24"/>
          <w:szCs w:val="24"/>
        </w:rPr>
        <w:t xml:space="preserve"> </w:t>
      </w:r>
      <w:r w:rsidRPr="00535CF4">
        <w:rPr>
          <w:sz w:val="24"/>
          <w:szCs w:val="24"/>
          <w:lang w:eastAsia="ar-SA"/>
        </w:rPr>
        <w:t>Постановления от 18.05.2015 № 476 «Об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535CF4">
        <w:rPr>
          <w:sz w:val="24"/>
          <w:szCs w:val="24"/>
          <w:lang w:eastAsia="ar-SA"/>
        </w:rPr>
        <w:t xml:space="preserve"> указанных актов и обес</w:t>
      </w:r>
      <w:r>
        <w:rPr>
          <w:sz w:val="24"/>
          <w:szCs w:val="24"/>
          <w:lang w:eastAsia="ar-SA"/>
        </w:rPr>
        <w:t>печению их исполне</w:t>
      </w:r>
      <w:r w:rsidRPr="00535CF4">
        <w:rPr>
          <w:sz w:val="24"/>
          <w:szCs w:val="24"/>
          <w:lang w:eastAsia="ar-SA"/>
        </w:rPr>
        <w:t>ния» Постановление Администрации города Обнинска о</w:t>
      </w:r>
      <w:r>
        <w:rPr>
          <w:sz w:val="24"/>
          <w:szCs w:val="24"/>
          <w:lang w:eastAsia="ar-SA"/>
        </w:rPr>
        <w:t>т 03.11.2016 № 1755-п «Об утвер</w:t>
      </w:r>
      <w:r w:rsidRPr="00535CF4">
        <w:rPr>
          <w:sz w:val="24"/>
          <w:szCs w:val="24"/>
          <w:lang w:eastAsia="ar-SA"/>
        </w:rPr>
        <w:t>ждении требований к порядку разработки и принятия правовых актов о нормировании в сфере</w:t>
      </w:r>
      <w:r>
        <w:rPr>
          <w:sz w:val="24"/>
          <w:szCs w:val="24"/>
          <w:lang w:eastAsia="ar-SA"/>
        </w:rPr>
        <w:t xml:space="preserve"> закупок для обеспечения муници</w:t>
      </w:r>
      <w:r w:rsidRPr="00535CF4">
        <w:rPr>
          <w:sz w:val="24"/>
          <w:szCs w:val="24"/>
          <w:lang w:eastAsia="ar-SA"/>
        </w:rPr>
        <w:t>пальных нужд муниципального образования «Город Обнинск», содержанию указанных актов и обеспечению их выполнения»:</w:t>
      </w:r>
    </w:p>
    <w:p w:rsidR="000A076F" w:rsidRPr="00535CF4" w:rsidRDefault="000A076F" w:rsidP="000A076F">
      <w:pPr>
        <w:suppressAutoHyphens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1) не содержат требования к правовой форме и порядок согласования правил нормиров</w:t>
      </w:r>
      <w:r>
        <w:rPr>
          <w:sz w:val="24"/>
          <w:szCs w:val="24"/>
        </w:rPr>
        <w:t>ания, утверждаемых Администраци</w:t>
      </w:r>
      <w:r w:rsidRPr="00535CF4">
        <w:rPr>
          <w:sz w:val="24"/>
          <w:szCs w:val="24"/>
        </w:rPr>
        <w:t>ей города Обнинска и локальных правовых актов в сфере нормирования, утверждаемых муниципальными органами;</w:t>
      </w:r>
    </w:p>
    <w:p w:rsidR="000A076F" w:rsidRPr="00535CF4" w:rsidRDefault="000A076F" w:rsidP="000A076F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>2) </w:t>
      </w:r>
      <w:r w:rsidRPr="00535CF4">
        <w:rPr>
          <w:sz w:val="24"/>
          <w:szCs w:val="24"/>
          <w:lang w:eastAsia="ar-SA"/>
        </w:rPr>
        <w:t xml:space="preserve">не содержит случаи внесения изменений в </w:t>
      </w:r>
      <w:r w:rsidRPr="00535CF4">
        <w:rPr>
          <w:sz w:val="24"/>
          <w:szCs w:val="24"/>
        </w:rPr>
        <w:t>правила определения требований к закупаемым муниципальными органами и подведомственными им организациями отдельным видам товаров, работ, услуг и правила определения нормативных затрат на обеспечение функций муниципальных органов и подведомственных им организаций.</w:t>
      </w:r>
      <w:proofErr w:type="gramEnd"/>
    </w:p>
    <w:p w:rsidR="000A076F" w:rsidRPr="00535CF4" w:rsidRDefault="000A076F" w:rsidP="000A076F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>Кроме того, в нарушение ч. 5 ст. 19 Федерального закона № 44-ФЗ перечень подведомственных заказчиков, в отношении которых установлены требования к закупаемым Управлен</w:t>
      </w:r>
      <w:r>
        <w:rPr>
          <w:sz w:val="24"/>
          <w:szCs w:val="24"/>
        </w:rPr>
        <w:t>ием образования и подведомствен</w:t>
      </w:r>
      <w:r w:rsidRPr="00535CF4">
        <w:rPr>
          <w:sz w:val="24"/>
          <w:szCs w:val="24"/>
        </w:rPr>
        <w:t xml:space="preserve">ными </w:t>
      </w:r>
      <w:proofErr w:type="spellStart"/>
      <w:r w:rsidRPr="00535CF4">
        <w:rPr>
          <w:sz w:val="24"/>
          <w:szCs w:val="24"/>
        </w:rPr>
        <w:t>казенными</w:t>
      </w:r>
      <w:proofErr w:type="spellEnd"/>
      <w:r w:rsidRPr="00535CF4">
        <w:rPr>
          <w:sz w:val="24"/>
          <w:szCs w:val="24"/>
        </w:rPr>
        <w:t>, бюджетными учреждениями отдельным видам товаров, работ, услуг (в том числе предельные цены товаров, работ, услуг), отсутствуют подведомственные заказчики - МБОУ «Лицей «Физико-техническая школа» и МБОУ «СОШ № 17».</w:t>
      </w:r>
      <w:proofErr w:type="gramEnd"/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  <w:lang w:eastAsia="ar-SA"/>
        </w:rPr>
        <w:t xml:space="preserve">В нарушение ст. 19 Федерального закона № 44-ФЗ подведомственным Управлению образования заказчиком МКУ «ЦБОУ» было приобретено транспортное средство в отсутствие </w:t>
      </w:r>
      <w:proofErr w:type="spellStart"/>
      <w:r w:rsidRPr="00535CF4">
        <w:rPr>
          <w:sz w:val="24"/>
          <w:szCs w:val="24"/>
          <w:lang w:eastAsia="ar-SA"/>
        </w:rPr>
        <w:t>утвержденных</w:t>
      </w:r>
      <w:proofErr w:type="spellEnd"/>
      <w:r w:rsidRPr="00535CF4">
        <w:rPr>
          <w:sz w:val="24"/>
          <w:szCs w:val="24"/>
          <w:lang w:eastAsia="ar-SA"/>
        </w:rPr>
        <w:t xml:space="preserve"> нормативов.</w:t>
      </w:r>
    </w:p>
    <w:p w:rsidR="000A076F" w:rsidRPr="00535CF4" w:rsidRDefault="000A076F" w:rsidP="000A076F">
      <w:pPr>
        <w:ind w:right="-1" w:firstLine="567"/>
        <w:jc w:val="both"/>
        <w:outlineLvl w:val="2"/>
        <w:rPr>
          <w:sz w:val="24"/>
          <w:szCs w:val="24"/>
        </w:rPr>
      </w:pPr>
      <w:proofErr w:type="spellStart"/>
      <w:r w:rsidRPr="00535CF4">
        <w:rPr>
          <w:sz w:val="24"/>
          <w:szCs w:val="24"/>
        </w:rPr>
        <w:t>Отчет</w:t>
      </w:r>
      <w:proofErr w:type="spellEnd"/>
      <w:r w:rsidRPr="00535CF4">
        <w:rPr>
          <w:sz w:val="24"/>
          <w:szCs w:val="24"/>
        </w:rPr>
        <w:t xml:space="preserve"> по результатам контрольного мероприятия был направлен в </w:t>
      </w:r>
      <w:proofErr w:type="spellStart"/>
      <w:r w:rsidRPr="00535CF4">
        <w:rPr>
          <w:sz w:val="24"/>
          <w:szCs w:val="24"/>
        </w:rPr>
        <w:t>Обнинское</w:t>
      </w:r>
      <w:proofErr w:type="spellEnd"/>
      <w:r w:rsidRPr="00535CF4">
        <w:rPr>
          <w:sz w:val="24"/>
          <w:szCs w:val="24"/>
        </w:rPr>
        <w:t xml:space="preserve"> городское Собрание и Администрацию города Обнинска. </w:t>
      </w:r>
      <w:r>
        <w:rPr>
          <w:sz w:val="24"/>
          <w:szCs w:val="24"/>
        </w:rPr>
        <w:t>Кроме того, в Управление образо</w:t>
      </w:r>
      <w:r w:rsidRPr="00535CF4">
        <w:rPr>
          <w:sz w:val="24"/>
          <w:szCs w:val="24"/>
        </w:rPr>
        <w:t>вания КСП было направлено представление с предложениями по устранению выявленных в ходе контрольного мероприятия нарушений.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В 2021 году КСП продолжила работу по </w:t>
      </w:r>
      <w:proofErr w:type="gramStart"/>
      <w:r w:rsidRPr="00535CF4">
        <w:rPr>
          <w:color w:val="231F20"/>
          <w:sz w:val="24"/>
          <w:szCs w:val="24"/>
        </w:rPr>
        <w:t>контролю за</w:t>
      </w:r>
      <w:proofErr w:type="gramEnd"/>
      <w:r w:rsidRPr="00535CF4">
        <w:rPr>
          <w:color w:val="231F20"/>
          <w:sz w:val="24"/>
          <w:szCs w:val="24"/>
        </w:rPr>
        <w:t xml:space="preserve"> устранением нарушений объектами контроля, выявленными КСП в ходе </w:t>
      </w:r>
      <w:proofErr w:type="spellStart"/>
      <w:r w:rsidRPr="00535CF4">
        <w:rPr>
          <w:color w:val="231F20"/>
          <w:sz w:val="24"/>
          <w:szCs w:val="24"/>
        </w:rPr>
        <w:t>проведенных</w:t>
      </w:r>
      <w:proofErr w:type="spellEnd"/>
      <w:r w:rsidRPr="00535CF4">
        <w:rPr>
          <w:color w:val="231F20"/>
          <w:sz w:val="24"/>
          <w:szCs w:val="24"/>
        </w:rPr>
        <w:t xml:space="preserve"> контрольных мероприятий в 2020 году.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color w:val="231F20"/>
          <w:sz w:val="24"/>
          <w:szCs w:val="24"/>
        </w:rPr>
      </w:pP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535C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5CF4">
        <w:rPr>
          <w:rFonts w:ascii="Times New Roman" w:hAnsi="Times New Roman" w:cs="Times New Roman"/>
          <w:sz w:val="24"/>
          <w:szCs w:val="24"/>
        </w:rPr>
        <w:t xml:space="preserve"> устранением объектами контроля нарушений КСП в соответствии с планом работы на 2021 год было проведено 3 контрольных мероприятия.</w:t>
      </w: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>Анализ устранения выявленных нарушений показал, что объектами контрольных мероприятий нарушения устраняются в основном своевременно.</w:t>
      </w:r>
    </w:p>
    <w:p w:rsidR="000A076F" w:rsidRPr="00535CF4" w:rsidRDefault="000A076F" w:rsidP="000A076F">
      <w:pPr>
        <w:ind w:right="-1" w:firstLine="567"/>
        <w:jc w:val="both"/>
        <w:outlineLvl w:val="2"/>
        <w:rPr>
          <w:sz w:val="24"/>
          <w:szCs w:val="24"/>
        </w:rPr>
      </w:pP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В 2021 году в рамках </w:t>
      </w:r>
      <w:proofErr w:type="gramStart"/>
      <w:r w:rsidRPr="00535CF4">
        <w:rPr>
          <w:sz w:val="24"/>
          <w:szCs w:val="24"/>
        </w:rPr>
        <w:t>контроля за</w:t>
      </w:r>
      <w:proofErr w:type="gramEnd"/>
      <w:r w:rsidRPr="00535CF4">
        <w:rPr>
          <w:sz w:val="24"/>
          <w:szCs w:val="24"/>
        </w:rPr>
        <w:t xml:space="preserve"> устранением нарушений, выявленных по результатам </w:t>
      </w:r>
      <w:proofErr w:type="spellStart"/>
      <w:r w:rsidRPr="00535CF4">
        <w:rPr>
          <w:sz w:val="24"/>
          <w:szCs w:val="24"/>
        </w:rPr>
        <w:t>проведенных</w:t>
      </w:r>
      <w:proofErr w:type="spellEnd"/>
      <w:r w:rsidRPr="00535CF4">
        <w:rPr>
          <w:sz w:val="24"/>
          <w:szCs w:val="24"/>
        </w:rPr>
        <w:t xml:space="preserve"> в 2020 году контрольных мероприятий, КСП были проведены следующие контрольные мероприятия: </w:t>
      </w:r>
    </w:p>
    <w:p w:rsidR="000A076F" w:rsidRPr="00535CF4" w:rsidRDefault="000A076F" w:rsidP="000A076F">
      <w:pPr>
        <w:ind w:firstLine="567"/>
        <w:jc w:val="both"/>
        <w:rPr>
          <w:snapToGrid w:val="0"/>
          <w:sz w:val="24"/>
          <w:szCs w:val="24"/>
        </w:rPr>
      </w:pPr>
      <w:r w:rsidRPr="00535CF4">
        <w:rPr>
          <w:sz w:val="24"/>
          <w:szCs w:val="24"/>
        </w:rPr>
        <w:t>- </w:t>
      </w:r>
      <w:r w:rsidRPr="00535CF4">
        <w:rPr>
          <w:bCs/>
          <w:sz w:val="24"/>
          <w:szCs w:val="24"/>
        </w:rPr>
        <w:t>контрольное мероприятие «</w:t>
      </w:r>
      <w:r w:rsidRPr="00535CF4">
        <w:rPr>
          <w:rFonts w:eastAsia="Arial Unicode MS"/>
          <w:sz w:val="24"/>
          <w:szCs w:val="24"/>
        </w:rPr>
        <w:t>Проверка устранения нарушений, выявленных по итогам контрольного мероприятия</w:t>
      </w:r>
      <w:r w:rsidRPr="00535CF4">
        <w:rPr>
          <w:sz w:val="24"/>
          <w:szCs w:val="24"/>
        </w:rPr>
        <w:t xml:space="preserve"> «</w:t>
      </w:r>
      <w:r w:rsidRPr="00535CF4">
        <w:rPr>
          <w:sz w:val="24"/>
          <w:szCs w:val="24"/>
          <w:lang w:eastAsia="ar-SA"/>
        </w:rPr>
        <w:t>Проверка организации питания и финансового обеспечения мероприятий по организации питания в дошкольных образовательных муниципальных бюджетных учреждениях (выборочно)»</w:t>
      </w:r>
      <w:r w:rsidRPr="00535CF4">
        <w:rPr>
          <w:snapToGrid w:val="0"/>
          <w:sz w:val="24"/>
          <w:szCs w:val="24"/>
        </w:rPr>
        <w:t>;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535CF4">
        <w:rPr>
          <w:snapToGrid w:val="0"/>
          <w:sz w:val="24"/>
          <w:szCs w:val="24"/>
        </w:rPr>
        <w:t>- контрольное мероприятие «</w:t>
      </w:r>
      <w:r w:rsidRPr="00535CF4">
        <w:rPr>
          <w:rFonts w:eastAsia="Arial Unicode MS"/>
          <w:sz w:val="24"/>
          <w:szCs w:val="24"/>
        </w:rPr>
        <w:t>Проверка устранения нарушений, выявленных по итогам контрольного мероприятия «</w:t>
      </w:r>
      <w:r w:rsidRPr="00535CF4">
        <w:rPr>
          <w:iCs/>
          <w:sz w:val="24"/>
          <w:szCs w:val="24"/>
        </w:rPr>
        <w:t>Проверка правомерности и эффективности расходования бюджетных средств, выделенных в 2019 году на укрепление материально-технической базы общеобразовательных учреждений в рамках реализации федерального проекта «Современная школа» национального проекта «Образование» на территории муниципального образования «Город Обнинск»</w:t>
      </w:r>
      <w:r w:rsidRPr="00535CF4">
        <w:rPr>
          <w:snapToGrid w:val="0"/>
          <w:sz w:val="24"/>
          <w:szCs w:val="24"/>
        </w:rPr>
        <w:t>;</w:t>
      </w:r>
    </w:p>
    <w:p w:rsidR="000A076F" w:rsidRPr="00535CF4" w:rsidRDefault="000A076F" w:rsidP="000A076F">
      <w:pPr>
        <w:ind w:right="-1" w:firstLine="567"/>
        <w:jc w:val="both"/>
        <w:outlineLvl w:val="2"/>
        <w:rPr>
          <w:sz w:val="24"/>
          <w:szCs w:val="24"/>
        </w:rPr>
      </w:pPr>
      <w:r w:rsidRPr="00535CF4">
        <w:rPr>
          <w:snapToGrid w:val="0"/>
          <w:sz w:val="24"/>
          <w:szCs w:val="24"/>
        </w:rPr>
        <w:t>- контрольное мероприятие</w:t>
      </w:r>
      <w:r w:rsidRPr="00535CF4">
        <w:rPr>
          <w:sz w:val="24"/>
          <w:szCs w:val="24"/>
        </w:rPr>
        <w:t xml:space="preserve"> «Проверка устранения нарушений, выявленных по итогам контрольного мероприятия «Проверка организации </w:t>
      </w:r>
      <w:proofErr w:type="spellStart"/>
      <w:r w:rsidRPr="00535CF4">
        <w:rPr>
          <w:sz w:val="24"/>
          <w:szCs w:val="24"/>
        </w:rPr>
        <w:t>учета</w:t>
      </w:r>
      <w:proofErr w:type="spellEnd"/>
      <w:r w:rsidRPr="00535CF4">
        <w:rPr>
          <w:sz w:val="24"/>
          <w:szCs w:val="24"/>
        </w:rPr>
        <w:t xml:space="preserve"> и ведения реестра муниципального имущества в муниципальном образовании «Город Обнинск».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535CF4">
        <w:rPr>
          <w:bCs/>
          <w:sz w:val="24"/>
          <w:szCs w:val="24"/>
        </w:rPr>
        <w:t>По итогам проведения контрольного мероприятия «</w:t>
      </w:r>
      <w:r w:rsidRPr="00535CF4">
        <w:rPr>
          <w:rFonts w:eastAsia="Arial Unicode MS"/>
          <w:sz w:val="24"/>
          <w:szCs w:val="24"/>
        </w:rPr>
        <w:t>Проверка устранения нарушений, выявленных по итогам контрольного мероприятия</w:t>
      </w:r>
      <w:r w:rsidRPr="00535CF4">
        <w:rPr>
          <w:sz w:val="24"/>
          <w:szCs w:val="24"/>
        </w:rPr>
        <w:t xml:space="preserve"> «</w:t>
      </w:r>
      <w:r w:rsidRPr="00535CF4">
        <w:rPr>
          <w:sz w:val="24"/>
          <w:szCs w:val="24"/>
          <w:lang w:eastAsia="ar-SA"/>
        </w:rPr>
        <w:t xml:space="preserve">Проверка организации питания и финансового обеспечения мероприятий по организации питания в дошкольных образовательных муниципальных бюджетных учреждениях (выборочно)» КСП было отмечено, что </w:t>
      </w:r>
      <w:r w:rsidRPr="00535CF4">
        <w:rPr>
          <w:sz w:val="24"/>
          <w:szCs w:val="24"/>
        </w:rPr>
        <w:t xml:space="preserve">в результате проделанной объектами проверки работы по устранению нарушений и </w:t>
      </w:r>
      <w:proofErr w:type="spellStart"/>
      <w:r w:rsidRPr="00535CF4">
        <w:rPr>
          <w:sz w:val="24"/>
          <w:szCs w:val="24"/>
        </w:rPr>
        <w:t>учету</w:t>
      </w:r>
      <w:proofErr w:type="spellEnd"/>
      <w:r w:rsidRPr="00535CF4">
        <w:rPr>
          <w:sz w:val="24"/>
          <w:szCs w:val="24"/>
        </w:rPr>
        <w:t xml:space="preserve"> замечаний, выявленных по результатам проверки КСП, </w:t>
      </w:r>
      <w:proofErr w:type="spellStart"/>
      <w:r w:rsidRPr="00535CF4">
        <w:rPr>
          <w:sz w:val="24"/>
          <w:szCs w:val="24"/>
        </w:rPr>
        <w:t>проведенной</w:t>
      </w:r>
      <w:proofErr w:type="spellEnd"/>
      <w:r w:rsidRPr="00535CF4">
        <w:rPr>
          <w:sz w:val="24"/>
          <w:szCs w:val="24"/>
        </w:rPr>
        <w:t xml:space="preserve"> в 2020 году, из 24 выявленных нарушений по</w:t>
      </w:r>
      <w:proofErr w:type="gramEnd"/>
      <w:r w:rsidRPr="00535CF4">
        <w:rPr>
          <w:sz w:val="24"/>
          <w:szCs w:val="24"/>
        </w:rPr>
        <w:t xml:space="preserve"> </w:t>
      </w:r>
      <w:proofErr w:type="gramStart"/>
      <w:r w:rsidRPr="00535CF4">
        <w:rPr>
          <w:sz w:val="24"/>
          <w:szCs w:val="24"/>
        </w:rPr>
        <w:t>результатам первичной проверки устранены полностью 37,5% нарушений, не устранено 54,2% нарушений, частично устранено 8,3% нарушений.</w:t>
      </w:r>
      <w:proofErr w:type="gramEnd"/>
      <w:r w:rsidRPr="00535CF4">
        <w:rPr>
          <w:sz w:val="24"/>
          <w:szCs w:val="24"/>
        </w:rPr>
        <w:t xml:space="preserve"> Из 16 замечаний КСП по результатам первичной проверки учтено полностью 62,5% замечаний, не учтено  37,5% замечаний. Повторной проверкой выявлено 8 новых нарушений и установлено 7 новых замечаний. 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proofErr w:type="gramStart"/>
      <w:r w:rsidRPr="00535CF4">
        <w:rPr>
          <w:bCs/>
          <w:sz w:val="24"/>
          <w:szCs w:val="24"/>
        </w:rPr>
        <w:t xml:space="preserve">По итогам проведения контрольного мероприятия </w:t>
      </w:r>
      <w:r w:rsidRPr="00535CF4">
        <w:rPr>
          <w:snapToGrid w:val="0"/>
          <w:sz w:val="24"/>
          <w:szCs w:val="24"/>
        </w:rPr>
        <w:t>«</w:t>
      </w:r>
      <w:r w:rsidRPr="00535CF4">
        <w:rPr>
          <w:rFonts w:eastAsia="Arial Unicode MS"/>
          <w:sz w:val="24"/>
          <w:szCs w:val="24"/>
        </w:rPr>
        <w:t>Проверка устранения нарушений, выявленных по итогам контрольного мероприятия «</w:t>
      </w:r>
      <w:r w:rsidRPr="00535CF4">
        <w:rPr>
          <w:iCs/>
          <w:sz w:val="24"/>
          <w:szCs w:val="24"/>
        </w:rPr>
        <w:t>Проверка правомерности и эффективности расходования бюджетных средств, выделенных в 2019 году на укрепление материально-технической базы общеобразовательных учреждений в рамках реализации федерального проекта «Современная школа» национального проекта «Образование» на территории муниципального образования «Город Обнинск»</w:t>
      </w:r>
      <w:r w:rsidRPr="00535CF4">
        <w:rPr>
          <w:sz w:val="24"/>
          <w:szCs w:val="24"/>
          <w:lang w:eastAsia="ar-SA"/>
        </w:rPr>
        <w:t xml:space="preserve"> КСП было отмечено, что </w:t>
      </w:r>
      <w:r w:rsidRPr="00535CF4">
        <w:rPr>
          <w:sz w:val="24"/>
          <w:szCs w:val="24"/>
        </w:rPr>
        <w:t>в результате проделанной объектами проверки работы по устранению нарушений и</w:t>
      </w:r>
      <w:proofErr w:type="gramEnd"/>
      <w:r w:rsidRPr="00535CF4">
        <w:rPr>
          <w:sz w:val="24"/>
          <w:szCs w:val="24"/>
        </w:rPr>
        <w:t xml:space="preserve"> </w:t>
      </w:r>
      <w:proofErr w:type="spellStart"/>
      <w:r w:rsidRPr="00535CF4">
        <w:rPr>
          <w:sz w:val="24"/>
          <w:szCs w:val="24"/>
        </w:rPr>
        <w:t>учету</w:t>
      </w:r>
      <w:proofErr w:type="spellEnd"/>
      <w:r w:rsidRPr="00535CF4">
        <w:rPr>
          <w:sz w:val="24"/>
          <w:szCs w:val="24"/>
        </w:rPr>
        <w:t xml:space="preserve"> замечаний, выявленных по результатам проверки КСП, </w:t>
      </w:r>
      <w:proofErr w:type="spellStart"/>
      <w:r w:rsidRPr="00535CF4">
        <w:rPr>
          <w:sz w:val="24"/>
          <w:szCs w:val="24"/>
        </w:rPr>
        <w:t>проведенной</w:t>
      </w:r>
      <w:proofErr w:type="spellEnd"/>
      <w:r w:rsidRPr="00535CF4">
        <w:rPr>
          <w:sz w:val="24"/>
          <w:szCs w:val="24"/>
        </w:rPr>
        <w:t xml:space="preserve"> в 2020 году, из 5 выявленных нарушений по результатам первичной проверки устранены полностью 40% нарушений, не устранено 60% нарушений. Из 6 замечаний КСП по результатам первичной проверки учтено полностью 83,3% замечаний, не учтено 16,7% замечаний. Повторной проверкой выявлено 2 </w:t>
      </w:r>
      <w:proofErr w:type="gramStart"/>
      <w:r w:rsidRPr="00535CF4">
        <w:rPr>
          <w:sz w:val="24"/>
          <w:szCs w:val="24"/>
        </w:rPr>
        <w:t>новых</w:t>
      </w:r>
      <w:proofErr w:type="gramEnd"/>
      <w:r w:rsidRPr="00535CF4">
        <w:rPr>
          <w:sz w:val="24"/>
          <w:szCs w:val="24"/>
        </w:rPr>
        <w:t xml:space="preserve"> нарушения. </w:t>
      </w:r>
    </w:p>
    <w:p w:rsidR="000A076F" w:rsidRPr="00535CF4" w:rsidRDefault="000A076F" w:rsidP="000A076F">
      <w:pPr>
        <w:ind w:right="-1" w:firstLine="567"/>
        <w:jc w:val="both"/>
        <w:outlineLvl w:val="2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 xml:space="preserve">По итогам проведения контрольного мероприятия «Проверка устранения нарушений, выявленных по итогам контрольного мероприятия «Проверка организации </w:t>
      </w:r>
      <w:proofErr w:type="spellStart"/>
      <w:r w:rsidRPr="00535CF4">
        <w:rPr>
          <w:sz w:val="24"/>
          <w:szCs w:val="24"/>
        </w:rPr>
        <w:t>учета</w:t>
      </w:r>
      <w:proofErr w:type="spellEnd"/>
      <w:r w:rsidRPr="00535CF4">
        <w:rPr>
          <w:sz w:val="24"/>
          <w:szCs w:val="24"/>
        </w:rPr>
        <w:t xml:space="preserve"> и ведения реестра муниципального имущества в муниципальном образовании «Город Обнинск» КСП отмечено, что в результате проделанной объектами проверки работы по устранению нарушений и </w:t>
      </w:r>
      <w:proofErr w:type="spellStart"/>
      <w:r w:rsidRPr="00535CF4">
        <w:rPr>
          <w:sz w:val="24"/>
          <w:szCs w:val="24"/>
        </w:rPr>
        <w:t>учету</w:t>
      </w:r>
      <w:proofErr w:type="spellEnd"/>
      <w:r w:rsidRPr="00535CF4">
        <w:rPr>
          <w:sz w:val="24"/>
          <w:szCs w:val="24"/>
        </w:rPr>
        <w:t xml:space="preserve"> замечаний, выявленных по результатам проверки КСП, </w:t>
      </w:r>
      <w:proofErr w:type="spellStart"/>
      <w:r w:rsidRPr="00535CF4">
        <w:rPr>
          <w:sz w:val="24"/>
          <w:szCs w:val="24"/>
        </w:rPr>
        <w:t>проведенной</w:t>
      </w:r>
      <w:proofErr w:type="spellEnd"/>
      <w:r w:rsidRPr="00535CF4">
        <w:rPr>
          <w:sz w:val="24"/>
          <w:szCs w:val="24"/>
        </w:rPr>
        <w:t xml:space="preserve"> в 2020 году, из 6 выявленных нарушений по результатам первичной проверки устранены полностью</w:t>
      </w:r>
      <w:proofErr w:type="gramEnd"/>
      <w:r w:rsidRPr="00535CF4">
        <w:rPr>
          <w:sz w:val="24"/>
          <w:szCs w:val="24"/>
        </w:rPr>
        <w:t xml:space="preserve"> </w:t>
      </w:r>
      <w:proofErr w:type="gramStart"/>
      <w:r w:rsidRPr="00535CF4">
        <w:rPr>
          <w:sz w:val="24"/>
          <w:szCs w:val="24"/>
        </w:rPr>
        <w:t xml:space="preserve">2, или 33,3% нарушений, не устранено 2, или 33,3% нарушений, частично устранено 2 нарушения, или 33,3%. Из 14 замечаний КСП по результатам первичной проверки учтено полностью 4, или 28,6% замечаний, не учтено 9, или 64,3% замечаний, учтено частично 1 замечание, или 7,1%. Повторной проверкой отмечено 2 новых замечания, 1 из которых учтено в ходе подготовки </w:t>
      </w:r>
      <w:proofErr w:type="spellStart"/>
      <w:r w:rsidRPr="00535CF4">
        <w:rPr>
          <w:sz w:val="24"/>
          <w:szCs w:val="24"/>
        </w:rPr>
        <w:t>отчета</w:t>
      </w:r>
      <w:proofErr w:type="spellEnd"/>
      <w:r w:rsidRPr="00535CF4">
        <w:rPr>
          <w:sz w:val="24"/>
          <w:szCs w:val="24"/>
        </w:rPr>
        <w:t xml:space="preserve">. </w:t>
      </w:r>
      <w:proofErr w:type="gramEnd"/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  <w:r w:rsidRPr="00535CF4">
        <w:rPr>
          <w:rFonts w:eastAsia="Calibri"/>
          <w:sz w:val="24"/>
          <w:szCs w:val="24"/>
        </w:rPr>
        <w:t xml:space="preserve">По итогам контрольных мероприятий по </w:t>
      </w:r>
      <w:proofErr w:type="gramStart"/>
      <w:r w:rsidRPr="00535CF4">
        <w:rPr>
          <w:rFonts w:eastAsia="Calibri"/>
          <w:sz w:val="24"/>
          <w:szCs w:val="24"/>
        </w:rPr>
        <w:t>контролю за</w:t>
      </w:r>
      <w:proofErr w:type="gramEnd"/>
      <w:r w:rsidRPr="00535CF4">
        <w:rPr>
          <w:rFonts w:eastAsia="Calibri"/>
          <w:sz w:val="24"/>
          <w:szCs w:val="24"/>
        </w:rPr>
        <w:t xml:space="preserve"> устранением  выявленных КСП нарушений и недостатков КСП были подготовлены </w:t>
      </w:r>
      <w:proofErr w:type="spellStart"/>
      <w:r w:rsidRPr="00535CF4">
        <w:rPr>
          <w:rFonts w:eastAsia="Calibri"/>
          <w:sz w:val="24"/>
          <w:szCs w:val="24"/>
        </w:rPr>
        <w:t>отчеты</w:t>
      </w:r>
      <w:proofErr w:type="spellEnd"/>
      <w:r w:rsidRPr="00535CF4">
        <w:rPr>
          <w:rFonts w:eastAsia="Calibri"/>
          <w:sz w:val="24"/>
          <w:szCs w:val="24"/>
        </w:rPr>
        <w:t xml:space="preserve">, направленные в </w:t>
      </w:r>
      <w:proofErr w:type="spellStart"/>
      <w:r w:rsidRPr="00535CF4">
        <w:rPr>
          <w:rFonts w:eastAsia="Calibri"/>
          <w:sz w:val="24"/>
          <w:szCs w:val="24"/>
        </w:rPr>
        <w:t>Обнинское</w:t>
      </w:r>
      <w:proofErr w:type="spellEnd"/>
      <w:r w:rsidRPr="00535CF4">
        <w:rPr>
          <w:rFonts w:eastAsia="Calibri"/>
          <w:sz w:val="24"/>
          <w:szCs w:val="24"/>
        </w:rPr>
        <w:t xml:space="preserve"> городское Собрание и Администрацию города Обнинска. Кроме того, объектам проверки было направлено три представления с предложениями по устранению выявленных нарушений и недостатков.</w:t>
      </w:r>
      <w:r w:rsidRPr="00535CF4">
        <w:rPr>
          <w:sz w:val="24"/>
          <w:szCs w:val="24"/>
        </w:rPr>
        <w:t xml:space="preserve"> Согласно представленной информации объектами контроля на настоящий момент 2 представления исполнены в полном </w:t>
      </w:r>
      <w:proofErr w:type="spellStart"/>
      <w:r w:rsidRPr="00535CF4">
        <w:rPr>
          <w:sz w:val="24"/>
          <w:szCs w:val="24"/>
        </w:rPr>
        <w:t>объеме</w:t>
      </w:r>
      <w:proofErr w:type="spellEnd"/>
      <w:r w:rsidRPr="00535CF4">
        <w:rPr>
          <w:sz w:val="24"/>
          <w:szCs w:val="24"/>
        </w:rPr>
        <w:t xml:space="preserve">, 1 представление находится на контроле в связи с тем, что срок исполнения </w:t>
      </w:r>
      <w:proofErr w:type="spellStart"/>
      <w:r w:rsidRPr="00535CF4">
        <w:rPr>
          <w:sz w:val="24"/>
          <w:szCs w:val="24"/>
        </w:rPr>
        <w:t>еще</w:t>
      </w:r>
      <w:proofErr w:type="spellEnd"/>
      <w:r w:rsidRPr="00535CF4">
        <w:rPr>
          <w:sz w:val="24"/>
          <w:szCs w:val="24"/>
        </w:rPr>
        <w:t xml:space="preserve"> не наступил.</w:t>
      </w:r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  <w:r w:rsidRPr="00535CF4">
        <w:rPr>
          <w:b/>
          <w:sz w:val="24"/>
          <w:szCs w:val="24"/>
        </w:rPr>
        <w:t>Организационная деятельность</w:t>
      </w:r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В 2021 году организационная работа КСП была направлена на повышение эффективности и качества контрольной и экспертно-аналитической работы.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На 6 зас</w:t>
      </w:r>
      <w:r>
        <w:rPr>
          <w:color w:val="231F20"/>
          <w:sz w:val="24"/>
          <w:szCs w:val="24"/>
        </w:rPr>
        <w:t>еданиях Коллегией КСП рассматри</w:t>
      </w:r>
      <w:r w:rsidRPr="00535CF4">
        <w:rPr>
          <w:color w:val="231F20"/>
          <w:sz w:val="24"/>
          <w:szCs w:val="24"/>
        </w:rPr>
        <w:t>вались вопросы планирования деятельности, результаты работы КСП, обсуждались вопросы внутренней организации работы.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Палатой была продолжена работа по реализации в своей деятельности норм Федерального закона № 6-ФЗ в части стандартизации деятельности.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В 2021 году в связи с существенным расширением полномочий муниципальных контрольно-</w:t>
      </w:r>
      <w:proofErr w:type="spellStart"/>
      <w:r w:rsidRPr="00535CF4">
        <w:rPr>
          <w:color w:val="231F20"/>
          <w:sz w:val="24"/>
          <w:szCs w:val="24"/>
        </w:rPr>
        <w:t>счетных</w:t>
      </w:r>
      <w:proofErr w:type="spellEnd"/>
      <w:r w:rsidRPr="00535CF4">
        <w:rPr>
          <w:color w:val="231F20"/>
          <w:sz w:val="24"/>
          <w:szCs w:val="24"/>
        </w:rPr>
        <w:t xml:space="preserve"> органов, </w:t>
      </w:r>
      <w:proofErr w:type="spellStart"/>
      <w:r w:rsidRPr="00535CF4">
        <w:rPr>
          <w:color w:val="231F20"/>
          <w:sz w:val="24"/>
          <w:szCs w:val="24"/>
        </w:rPr>
        <w:t>внесенными</w:t>
      </w:r>
      <w:proofErr w:type="spellEnd"/>
      <w:r w:rsidRPr="00535CF4">
        <w:rPr>
          <w:color w:val="231F20"/>
          <w:sz w:val="24"/>
          <w:szCs w:val="24"/>
        </w:rPr>
        <w:t xml:space="preserve">  в Федеральный закон № 6-ФЗ, Палатой были разработаны и приняты 5 стандартов внешнего муниципального финансового контроля: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  <w:lang w:eastAsia="ar-SA"/>
        </w:rPr>
      </w:pPr>
      <w:r w:rsidRPr="00535CF4">
        <w:rPr>
          <w:color w:val="231F20"/>
          <w:sz w:val="24"/>
          <w:szCs w:val="24"/>
        </w:rPr>
        <w:t>- </w:t>
      </w:r>
      <w:r w:rsidRPr="00535CF4">
        <w:rPr>
          <w:sz w:val="24"/>
          <w:szCs w:val="24"/>
          <w:lang w:eastAsia="ar-SA"/>
        </w:rPr>
        <w:t>СФК-9 «Проведение экспертизы проектов муницип</w:t>
      </w:r>
      <w:r>
        <w:rPr>
          <w:sz w:val="24"/>
          <w:szCs w:val="24"/>
          <w:lang w:eastAsia="ar-SA"/>
        </w:rPr>
        <w:t>альных нормативных актов муници</w:t>
      </w:r>
      <w:r w:rsidRPr="00535CF4">
        <w:rPr>
          <w:sz w:val="24"/>
          <w:szCs w:val="24"/>
          <w:lang w:eastAsia="ar-SA"/>
        </w:rPr>
        <w:t>пального образования «Город Обнинск»;</w:t>
      </w:r>
    </w:p>
    <w:p w:rsidR="000A076F" w:rsidRPr="00535CF4" w:rsidRDefault="000A076F" w:rsidP="000A076F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35CF4">
        <w:rPr>
          <w:sz w:val="24"/>
          <w:szCs w:val="24"/>
          <w:lang w:eastAsia="ar-SA"/>
        </w:rPr>
        <w:t>- СФК-10 «Контроль реализации результатов контрольных и экспертно-аналитических мероприятий»;</w:t>
      </w:r>
    </w:p>
    <w:p w:rsidR="000A076F" w:rsidRPr="00535CF4" w:rsidRDefault="000A076F" w:rsidP="000A076F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35CF4">
        <w:rPr>
          <w:sz w:val="24"/>
          <w:szCs w:val="24"/>
          <w:lang w:eastAsia="ar-SA"/>
        </w:rPr>
        <w:t xml:space="preserve">- СФК-11 «Оперативный анализ исполнения и </w:t>
      </w:r>
      <w:proofErr w:type="gramStart"/>
      <w:r w:rsidRPr="00535CF4">
        <w:rPr>
          <w:sz w:val="24"/>
          <w:szCs w:val="24"/>
          <w:lang w:eastAsia="ar-SA"/>
        </w:rPr>
        <w:t>контроль за</w:t>
      </w:r>
      <w:proofErr w:type="gramEnd"/>
      <w:r w:rsidRPr="00535CF4">
        <w:rPr>
          <w:sz w:val="24"/>
          <w:szCs w:val="24"/>
          <w:lang w:eastAsia="ar-SA"/>
        </w:rPr>
        <w:t xml:space="preserve"> организацией исполнения бюджета муниципального образования «Город Обнинск»;</w:t>
      </w:r>
    </w:p>
    <w:p w:rsidR="000A076F" w:rsidRPr="00535CF4" w:rsidRDefault="000A076F" w:rsidP="000A076F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35CF4">
        <w:rPr>
          <w:sz w:val="24"/>
          <w:szCs w:val="24"/>
          <w:lang w:eastAsia="ar-SA"/>
        </w:rPr>
        <w:t>- СФК-1</w:t>
      </w:r>
      <w:r>
        <w:rPr>
          <w:sz w:val="24"/>
          <w:szCs w:val="24"/>
          <w:lang w:eastAsia="ar-SA"/>
        </w:rPr>
        <w:t>2 «</w:t>
      </w:r>
      <w:proofErr w:type="gramStart"/>
      <w:r>
        <w:rPr>
          <w:sz w:val="24"/>
          <w:szCs w:val="24"/>
          <w:lang w:eastAsia="ar-SA"/>
        </w:rPr>
        <w:t>Контроль за</w:t>
      </w:r>
      <w:proofErr w:type="gramEnd"/>
      <w:r>
        <w:rPr>
          <w:sz w:val="24"/>
          <w:szCs w:val="24"/>
          <w:lang w:eastAsia="ar-SA"/>
        </w:rPr>
        <w:t xml:space="preserve"> соблюдением уста</w:t>
      </w:r>
      <w:r w:rsidRPr="00535CF4">
        <w:rPr>
          <w:sz w:val="24"/>
          <w:szCs w:val="24"/>
          <w:lang w:eastAsia="ar-SA"/>
        </w:rPr>
        <w:t>новленн</w:t>
      </w:r>
      <w:r>
        <w:rPr>
          <w:sz w:val="24"/>
          <w:szCs w:val="24"/>
          <w:lang w:eastAsia="ar-SA"/>
        </w:rPr>
        <w:t>ого порядка формирования муници</w:t>
      </w:r>
      <w:r w:rsidRPr="00535CF4">
        <w:rPr>
          <w:sz w:val="24"/>
          <w:szCs w:val="24"/>
          <w:lang w:eastAsia="ar-SA"/>
        </w:rPr>
        <w:t>пальной собственности, управления и распоряжения такой собственностью (включая исключительные права на результаты интеллектуальной собственности), а также оценка эффективности формирования муниципальной собственности, управления и распоряжения такой собственностью»;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  <w:lang w:eastAsia="ar-SA"/>
        </w:rPr>
      </w:pPr>
      <w:r w:rsidRPr="00535CF4">
        <w:rPr>
          <w:color w:val="231F20"/>
          <w:sz w:val="24"/>
          <w:szCs w:val="24"/>
        </w:rPr>
        <w:t>- </w:t>
      </w:r>
      <w:r w:rsidRPr="00535CF4">
        <w:rPr>
          <w:sz w:val="24"/>
          <w:szCs w:val="24"/>
          <w:lang w:eastAsia="ar-SA"/>
        </w:rPr>
        <w:t>СОД-3 «Порядок действия должностных лиц Контр</w:t>
      </w:r>
      <w:r>
        <w:rPr>
          <w:sz w:val="24"/>
          <w:szCs w:val="24"/>
          <w:lang w:eastAsia="ar-SA"/>
        </w:rPr>
        <w:t>ольно-</w:t>
      </w:r>
      <w:proofErr w:type="spellStart"/>
      <w:r>
        <w:rPr>
          <w:sz w:val="24"/>
          <w:szCs w:val="24"/>
          <w:lang w:eastAsia="ar-SA"/>
        </w:rPr>
        <w:t>счетной</w:t>
      </w:r>
      <w:proofErr w:type="spellEnd"/>
      <w:r>
        <w:rPr>
          <w:sz w:val="24"/>
          <w:szCs w:val="24"/>
          <w:lang w:eastAsia="ar-SA"/>
        </w:rPr>
        <w:t xml:space="preserve"> палаты муниципаль</w:t>
      </w:r>
      <w:r w:rsidRPr="00535CF4">
        <w:rPr>
          <w:sz w:val="24"/>
          <w:szCs w:val="24"/>
          <w:lang w:eastAsia="ar-SA"/>
        </w:rPr>
        <w:t>ного образования «Город Обнинск» при выявлен</w:t>
      </w:r>
      <w:r>
        <w:rPr>
          <w:sz w:val="24"/>
          <w:szCs w:val="24"/>
          <w:lang w:eastAsia="ar-SA"/>
        </w:rPr>
        <w:t>ии административных правонаруше</w:t>
      </w:r>
      <w:r w:rsidRPr="00535CF4">
        <w:rPr>
          <w:sz w:val="24"/>
          <w:szCs w:val="24"/>
          <w:lang w:eastAsia="ar-SA"/>
        </w:rPr>
        <w:t>ний».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По состоянию на 1 января 2022 года Палатой было разработано и утверждено 15 стандартов, в том числе 12 стандартов в рамках деятельности КСП по муниципальному внешнему финансовому контролю. </w:t>
      </w: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 xml:space="preserve">В своей работе Палата в соответствии со </w:t>
      </w:r>
      <w:proofErr w:type="spellStart"/>
      <w:r w:rsidRPr="00535CF4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535CF4">
        <w:rPr>
          <w:rFonts w:ascii="Times New Roman" w:hAnsi="Times New Roman" w:cs="Times New Roman"/>
          <w:sz w:val="24"/>
          <w:szCs w:val="24"/>
        </w:rPr>
        <w:t xml:space="preserve"> 4 Федерального закона № 6-ФЗ  придерживается, в том числе:</w:t>
      </w: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>- принципа гласности;</w:t>
      </w:r>
    </w:p>
    <w:p w:rsidR="000A076F" w:rsidRPr="00535CF4" w:rsidRDefault="000A076F" w:rsidP="000A076F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 w:rsidRPr="00535CF4">
        <w:rPr>
          <w:rFonts w:ascii="Times New Roman" w:hAnsi="Times New Roman" w:cs="Times New Roman"/>
          <w:sz w:val="24"/>
          <w:szCs w:val="24"/>
        </w:rPr>
        <w:t>- принципа открытости.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proofErr w:type="gramStart"/>
      <w:r w:rsidRPr="00535CF4">
        <w:rPr>
          <w:color w:val="231F20"/>
          <w:sz w:val="24"/>
          <w:szCs w:val="24"/>
        </w:rPr>
        <w:t xml:space="preserve">В целях реализации Федерального закона от 09.02.2009 года № 8-ФЗ «Об обеспечении доступа к информации о деятельности </w:t>
      </w:r>
      <w:proofErr w:type="spellStart"/>
      <w:r w:rsidRPr="00535CF4">
        <w:rPr>
          <w:color w:val="231F20"/>
          <w:sz w:val="24"/>
          <w:szCs w:val="24"/>
        </w:rPr>
        <w:t>госу</w:t>
      </w:r>
      <w:proofErr w:type="spellEnd"/>
      <w:r w:rsidRPr="00535CF4">
        <w:rPr>
          <w:color w:val="231F20"/>
          <w:sz w:val="24"/>
          <w:szCs w:val="24"/>
        </w:rPr>
        <w:t>-дарственных органов и органов местного самоуправления», а так же в целях исполнения требований об обеспечении доступа к информации о деятельности контрольно-</w:t>
      </w:r>
      <w:proofErr w:type="spellStart"/>
      <w:r w:rsidRPr="00535CF4">
        <w:rPr>
          <w:color w:val="231F20"/>
          <w:sz w:val="24"/>
          <w:szCs w:val="24"/>
        </w:rPr>
        <w:t>счетных</w:t>
      </w:r>
      <w:proofErr w:type="spellEnd"/>
      <w:r w:rsidRPr="00535CF4">
        <w:rPr>
          <w:color w:val="231F20"/>
          <w:sz w:val="24"/>
          <w:szCs w:val="24"/>
        </w:rPr>
        <w:t xml:space="preserve"> органов, установленных ст. 19 Федерального закона № 6-ФЗ, Палата размещает годовые планы работы КСП, ежеквартальную информацию и ежегодные </w:t>
      </w:r>
      <w:proofErr w:type="spellStart"/>
      <w:r w:rsidRPr="00535CF4">
        <w:rPr>
          <w:color w:val="231F20"/>
          <w:sz w:val="24"/>
          <w:szCs w:val="24"/>
        </w:rPr>
        <w:t>отчеты</w:t>
      </w:r>
      <w:proofErr w:type="spellEnd"/>
      <w:r w:rsidRPr="00535CF4">
        <w:rPr>
          <w:color w:val="231F20"/>
          <w:sz w:val="24"/>
          <w:szCs w:val="24"/>
        </w:rPr>
        <w:t xml:space="preserve"> о деятельности Палаты, стандарты внешнего</w:t>
      </w:r>
      <w:proofErr w:type="gramEnd"/>
      <w:r w:rsidRPr="00535CF4">
        <w:rPr>
          <w:color w:val="231F20"/>
          <w:sz w:val="24"/>
          <w:szCs w:val="24"/>
        </w:rPr>
        <w:t xml:space="preserve"> муниципального финансового контроля на официальном сайте Обнинского городского Собрания http://www.gs-obninsk.ru.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В соответствии со ст. 14 Положения о КСП </w:t>
      </w:r>
      <w:proofErr w:type="gramStart"/>
      <w:r w:rsidRPr="00535CF4">
        <w:rPr>
          <w:color w:val="231F20"/>
          <w:sz w:val="24"/>
          <w:szCs w:val="24"/>
        </w:rPr>
        <w:t>информация</w:t>
      </w:r>
      <w:proofErr w:type="gramEnd"/>
      <w:r w:rsidRPr="00535CF4">
        <w:rPr>
          <w:color w:val="231F20"/>
          <w:sz w:val="24"/>
          <w:szCs w:val="24"/>
        </w:rPr>
        <w:t xml:space="preserve"> о результатах </w:t>
      </w:r>
      <w:proofErr w:type="spellStart"/>
      <w:r w:rsidRPr="00535CF4">
        <w:rPr>
          <w:color w:val="231F20"/>
          <w:sz w:val="24"/>
          <w:szCs w:val="24"/>
        </w:rPr>
        <w:t>проведенных</w:t>
      </w:r>
      <w:proofErr w:type="spellEnd"/>
      <w:r w:rsidRPr="00535CF4">
        <w:rPr>
          <w:color w:val="231F20"/>
          <w:sz w:val="24"/>
          <w:szCs w:val="24"/>
        </w:rPr>
        <w:t xml:space="preserve"> контрольных и экспертно-аналитических мероприятиях ежеквартально представлялась </w:t>
      </w:r>
      <w:proofErr w:type="spellStart"/>
      <w:r w:rsidRPr="00535CF4">
        <w:rPr>
          <w:color w:val="231F20"/>
          <w:sz w:val="24"/>
          <w:szCs w:val="24"/>
        </w:rPr>
        <w:t>Обнинскому</w:t>
      </w:r>
      <w:proofErr w:type="spellEnd"/>
      <w:r w:rsidRPr="00535CF4">
        <w:rPr>
          <w:color w:val="231F20"/>
          <w:sz w:val="24"/>
          <w:szCs w:val="24"/>
        </w:rPr>
        <w:t xml:space="preserve"> городскому Собранию и Администрации города Обнинска, а также размещалась в средствах массовой информации и сети Интернет. 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proofErr w:type="spellStart"/>
      <w:r w:rsidRPr="00535CF4">
        <w:rPr>
          <w:color w:val="231F20"/>
          <w:sz w:val="24"/>
          <w:szCs w:val="24"/>
        </w:rPr>
        <w:t>Отчеты</w:t>
      </w:r>
      <w:proofErr w:type="spellEnd"/>
      <w:r w:rsidRPr="00535CF4">
        <w:rPr>
          <w:color w:val="231F20"/>
          <w:sz w:val="24"/>
          <w:szCs w:val="24"/>
        </w:rPr>
        <w:t xml:space="preserve"> по результатам контрольных и экспертно-аналитических мероприятий КСП рассматривались на заседаниях профильных комитетов Обнинского городского Собрания.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proofErr w:type="gramStart"/>
      <w:r w:rsidRPr="00535CF4">
        <w:rPr>
          <w:color w:val="231F20"/>
          <w:sz w:val="24"/>
          <w:szCs w:val="24"/>
        </w:rPr>
        <w:t xml:space="preserve">В рамках исполнения полномочий по противодействию коррупции в 2021 году Председатель КСП принимал участие в заседаниях межведомственной рабочей группы по противодействию коррупции, созданной при </w:t>
      </w:r>
      <w:r w:rsidR="00FE7394">
        <w:rPr>
          <w:color w:val="231F20"/>
          <w:sz w:val="24"/>
          <w:szCs w:val="24"/>
        </w:rPr>
        <w:t>п</w:t>
      </w:r>
      <w:r w:rsidRPr="00535CF4">
        <w:rPr>
          <w:color w:val="231F20"/>
          <w:sz w:val="24"/>
          <w:szCs w:val="24"/>
        </w:rPr>
        <w:t>рокуратуре города Обнинска, а также в заседаниях экспертного совета Обнинского городского Собрания по проведению антикоррупционной экспертизы проектов нормативных правовых актов.</w:t>
      </w:r>
      <w:proofErr w:type="gramEnd"/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В рамках контрольных и экспертно-аналитических мероприятий Палатой осуществлялся анализ возможного наличия </w:t>
      </w:r>
      <w:proofErr w:type="spellStart"/>
      <w:r w:rsidRPr="00535CF4">
        <w:rPr>
          <w:color w:val="231F20"/>
          <w:sz w:val="24"/>
          <w:szCs w:val="24"/>
        </w:rPr>
        <w:t>коррупциогенных</w:t>
      </w:r>
      <w:proofErr w:type="spellEnd"/>
      <w:r w:rsidRPr="00535CF4">
        <w:rPr>
          <w:color w:val="231F20"/>
          <w:sz w:val="24"/>
          <w:szCs w:val="24"/>
        </w:rPr>
        <w:t xml:space="preserve"> факторов и конфликта интересов в деятельности объектов проверок, в муниципальных нормативных правовых актах и их проектах, результаты которого направлялись в </w:t>
      </w:r>
      <w:proofErr w:type="spellStart"/>
      <w:r w:rsidRPr="00535CF4">
        <w:rPr>
          <w:color w:val="231F20"/>
          <w:sz w:val="24"/>
          <w:szCs w:val="24"/>
        </w:rPr>
        <w:t>Обнинское</w:t>
      </w:r>
      <w:proofErr w:type="spellEnd"/>
      <w:r w:rsidRPr="00535CF4">
        <w:rPr>
          <w:color w:val="231F20"/>
          <w:sz w:val="24"/>
          <w:szCs w:val="24"/>
        </w:rPr>
        <w:t xml:space="preserve"> городское Собрание, Администрацию города Обнинска и </w:t>
      </w:r>
      <w:r w:rsidR="00487786">
        <w:rPr>
          <w:color w:val="231F20"/>
          <w:sz w:val="24"/>
          <w:szCs w:val="24"/>
        </w:rPr>
        <w:t>п</w:t>
      </w:r>
      <w:r w:rsidRPr="00535CF4">
        <w:rPr>
          <w:color w:val="231F20"/>
          <w:sz w:val="24"/>
          <w:szCs w:val="24"/>
        </w:rPr>
        <w:t xml:space="preserve">рокуратуру города Обнинска. 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В ходе проведения 7 контрольных и экспертно-аналитических мероприятий Палатой были выявлены признаки </w:t>
      </w:r>
      <w:proofErr w:type="spellStart"/>
      <w:r w:rsidRPr="00535CF4">
        <w:rPr>
          <w:sz w:val="24"/>
          <w:szCs w:val="24"/>
        </w:rPr>
        <w:t>коррупциогенных</w:t>
      </w:r>
      <w:proofErr w:type="spellEnd"/>
      <w:r w:rsidRPr="00535CF4">
        <w:rPr>
          <w:sz w:val="24"/>
          <w:szCs w:val="24"/>
        </w:rPr>
        <w:t xml:space="preserve"> факторов и предложено внести изменения в соответствующие нормативные правовые акты. По результатам рассмотрения предложений КСП в нормативные правовые акты были внесены изменения. 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Кроме того, в соответствии с Планом деятельности КСП по противодействию коррупции на 2021 - 2022 годы КСП был реализован комплекс мероприятий, обеспечивающих согласованное использование правовых, образовательных, воспитательных, организационных, профилактических и иных мер, направленных на выявление, предупреждение и пресечение коррупции при прохождении муниципальной службы в КСП.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В 2021 году в  План деятельности КСП по противодействию коррупции на 2021 - 2022 годы, </w:t>
      </w:r>
      <w:proofErr w:type="spellStart"/>
      <w:r w:rsidRPr="00535CF4">
        <w:rPr>
          <w:color w:val="231F20"/>
          <w:sz w:val="24"/>
          <w:szCs w:val="24"/>
        </w:rPr>
        <w:t>утвержденный</w:t>
      </w:r>
      <w:proofErr w:type="spellEnd"/>
      <w:r w:rsidRPr="00535CF4">
        <w:rPr>
          <w:color w:val="231F20"/>
          <w:sz w:val="24"/>
          <w:szCs w:val="24"/>
        </w:rPr>
        <w:t xml:space="preserve"> Приказом КСП в декабре 2020 года, в соответствии с  </w:t>
      </w:r>
      <w:r w:rsidRPr="00535CF4">
        <w:rPr>
          <w:sz w:val="24"/>
          <w:szCs w:val="24"/>
        </w:rPr>
        <w:t>Указом Президента РФ от 16.08.2021 № 478 «О Национальном плане противодействия коррупции на 2021 - 2024 годы» Палатой</w:t>
      </w:r>
      <w:r w:rsidRPr="00535CF4">
        <w:rPr>
          <w:color w:val="231F20"/>
          <w:sz w:val="24"/>
          <w:szCs w:val="24"/>
        </w:rPr>
        <w:t xml:space="preserve"> были внесены соответствующие изменения.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Как и в предыдущие годы, в 2021 году  КСП принимала активное участие в работе Союза муниципальных контрольно-</w:t>
      </w:r>
      <w:proofErr w:type="spellStart"/>
      <w:r w:rsidRPr="00535CF4">
        <w:rPr>
          <w:color w:val="231F20"/>
          <w:sz w:val="24"/>
          <w:szCs w:val="24"/>
        </w:rPr>
        <w:t>счетных</w:t>
      </w:r>
      <w:proofErr w:type="spellEnd"/>
      <w:r w:rsidRPr="00535CF4">
        <w:rPr>
          <w:color w:val="231F20"/>
          <w:sz w:val="24"/>
          <w:szCs w:val="24"/>
        </w:rPr>
        <w:t xml:space="preserve"> органов РФ (далее – Союз МКСО).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Так, в марте и июне 2021 года Председатель КСП принял участие в заседаниях Президиума Союза МКСО. На заседаниях Президиума рассматривались вопросы деятельности МКСО в 2020 году и основные направления работы МКСО на 2021 год.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contextualSpacing/>
        <w:jc w:val="both"/>
        <w:rPr>
          <w:rFonts w:eastAsia="HiddenHorzOCR"/>
          <w:sz w:val="24"/>
          <w:szCs w:val="24"/>
        </w:rPr>
      </w:pPr>
      <w:r w:rsidRPr="00535CF4">
        <w:rPr>
          <w:rFonts w:eastAsia="HiddenHorzOCR"/>
          <w:sz w:val="24"/>
          <w:szCs w:val="24"/>
        </w:rPr>
        <w:t>В апреле и июне 2021 года Председатель КСП принимал участие в круглых столах на темы: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contextualSpacing/>
        <w:jc w:val="both"/>
        <w:rPr>
          <w:rFonts w:eastAsia="HiddenHorzOCR"/>
          <w:sz w:val="24"/>
          <w:szCs w:val="24"/>
        </w:rPr>
      </w:pPr>
      <w:r w:rsidRPr="00535CF4">
        <w:rPr>
          <w:rFonts w:eastAsia="HiddenHorzOCR"/>
          <w:sz w:val="24"/>
          <w:szCs w:val="24"/>
        </w:rPr>
        <w:t>- «Актуальные вопросы практической деятельности в рамках внешнего муниципального финансового контроля»;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contextualSpacing/>
        <w:jc w:val="both"/>
        <w:rPr>
          <w:rFonts w:eastAsia="HiddenHorzOCR"/>
          <w:sz w:val="24"/>
          <w:szCs w:val="24"/>
        </w:rPr>
      </w:pPr>
      <w:r w:rsidRPr="00535CF4">
        <w:rPr>
          <w:rFonts w:eastAsia="HiddenHorzOCR"/>
          <w:sz w:val="24"/>
          <w:szCs w:val="24"/>
        </w:rPr>
        <w:t>- </w:t>
      </w:r>
      <w:r w:rsidRPr="00535CF4">
        <w:rPr>
          <w:sz w:val="24"/>
          <w:szCs w:val="24"/>
        </w:rPr>
        <w:t>«Внешний муниципальный финансовый контроль: практика актуальные вопросы. Опыт работы Контрольно-</w:t>
      </w:r>
      <w:proofErr w:type="spellStart"/>
      <w:r w:rsidRPr="00535CF4">
        <w:rPr>
          <w:sz w:val="24"/>
          <w:szCs w:val="24"/>
        </w:rPr>
        <w:t>счетной</w:t>
      </w:r>
      <w:proofErr w:type="spellEnd"/>
      <w:r w:rsidRPr="00535CF4">
        <w:rPr>
          <w:sz w:val="24"/>
          <w:szCs w:val="24"/>
        </w:rPr>
        <w:t xml:space="preserve"> палаты города Улан-Удэ и  других МКСО»</w:t>
      </w:r>
      <w:r w:rsidRPr="00535CF4">
        <w:rPr>
          <w:rFonts w:eastAsia="HiddenHorzOCR"/>
          <w:sz w:val="24"/>
          <w:szCs w:val="24"/>
        </w:rPr>
        <w:t xml:space="preserve">. </w:t>
      </w:r>
    </w:p>
    <w:p w:rsidR="000A076F" w:rsidRPr="00535CF4" w:rsidRDefault="000A076F" w:rsidP="000A076F">
      <w:pPr>
        <w:ind w:firstLine="567"/>
        <w:jc w:val="both"/>
        <w:rPr>
          <w:rFonts w:eastAsia="Calibri"/>
          <w:sz w:val="24"/>
          <w:szCs w:val="24"/>
        </w:rPr>
      </w:pPr>
      <w:r w:rsidRPr="00535CF4">
        <w:rPr>
          <w:rFonts w:eastAsia="Calibri"/>
          <w:sz w:val="24"/>
          <w:szCs w:val="24"/>
        </w:rPr>
        <w:t>Целью проведения круглых столов являлся обмен практикой контрольно-</w:t>
      </w:r>
      <w:proofErr w:type="spellStart"/>
      <w:r w:rsidRPr="00535CF4">
        <w:rPr>
          <w:rFonts w:eastAsia="Calibri"/>
          <w:sz w:val="24"/>
          <w:szCs w:val="24"/>
        </w:rPr>
        <w:t>счетных</w:t>
      </w:r>
      <w:proofErr w:type="spellEnd"/>
      <w:r w:rsidRPr="00535CF4">
        <w:rPr>
          <w:rFonts w:eastAsia="Calibri"/>
          <w:sz w:val="24"/>
          <w:szCs w:val="24"/>
        </w:rPr>
        <w:t xml:space="preserve"> органов по актуальным вопросам внешнего муниципального контроля в современных условиях.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В июле 2021 года  Председатель </w:t>
      </w:r>
      <w:r w:rsidRPr="00535CF4">
        <w:rPr>
          <w:rFonts w:eastAsia="HiddenHorzOCR"/>
          <w:sz w:val="24"/>
          <w:szCs w:val="24"/>
        </w:rPr>
        <w:t xml:space="preserve">КСП  принял участие в организованном  </w:t>
      </w:r>
      <w:proofErr w:type="spellStart"/>
      <w:r w:rsidRPr="00535CF4">
        <w:rPr>
          <w:sz w:val="24"/>
          <w:szCs w:val="24"/>
        </w:rPr>
        <w:t>Счетной</w:t>
      </w:r>
      <w:proofErr w:type="spellEnd"/>
      <w:r w:rsidRPr="00535CF4">
        <w:rPr>
          <w:sz w:val="24"/>
          <w:szCs w:val="24"/>
        </w:rPr>
        <w:t xml:space="preserve"> палатой РФ обсуждении с контрольно-</w:t>
      </w:r>
      <w:proofErr w:type="spellStart"/>
      <w:r w:rsidRPr="00535CF4">
        <w:rPr>
          <w:sz w:val="24"/>
          <w:szCs w:val="24"/>
        </w:rPr>
        <w:t>счетными</w:t>
      </w:r>
      <w:proofErr w:type="spellEnd"/>
      <w:r w:rsidRPr="00535CF4">
        <w:rPr>
          <w:sz w:val="24"/>
          <w:szCs w:val="24"/>
        </w:rPr>
        <w:t xml:space="preserve"> органами субъектов и муниципальных образований  вопросов внесения изменений в Федеральный закон № 6-ФЗ</w:t>
      </w:r>
      <w:r w:rsidRPr="00535CF4">
        <w:rPr>
          <w:rFonts w:eastAsia="HiddenHorzOCR"/>
          <w:sz w:val="24"/>
          <w:szCs w:val="24"/>
        </w:rPr>
        <w:t xml:space="preserve">. </w:t>
      </w:r>
    </w:p>
    <w:p w:rsidR="000A076F" w:rsidRPr="00535CF4" w:rsidRDefault="000A076F" w:rsidP="000A076F">
      <w:pPr>
        <w:ind w:firstLine="567"/>
        <w:jc w:val="both"/>
        <w:rPr>
          <w:rFonts w:eastAsia="HiddenHorzOCR"/>
          <w:sz w:val="24"/>
          <w:szCs w:val="24"/>
        </w:rPr>
      </w:pPr>
      <w:r w:rsidRPr="00535CF4">
        <w:rPr>
          <w:sz w:val="24"/>
          <w:szCs w:val="24"/>
        </w:rPr>
        <w:t>В ноябре 2021 года Председатель КСП принял участие в заседании Общего собрания Представительства Союза МКСО в Центральном федеральном округе, на котором, в том числе, рассматривался вопрос о практике муниципальных КСО по проведению мониторинга реализации национальных проектов, оценке системы проектного управления муниципальных образований.</w:t>
      </w:r>
      <w:r w:rsidRPr="00535CF4">
        <w:rPr>
          <w:rFonts w:eastAsia="HiddenHorzOCR"/>
          <w:sz w:val="24"/>
          <w:szCs w:val="24"/>
        </w:rPr>
        <w:t xml:space="preserve"> </w:t>
      </w:r>
    </w:p>
    <w:p w:rsidR="000A076F" w:rsidRPr="00535CF4" w:rsidRDefault="000A076F" w:rsidP="000A076F">
      <w:pPr>
        <w:ind w:firstLine="567"/>
        <w:jc w:val="both"/>
        <w:rPr>
          <w:rFonts w:eastAsia="HiddenHorzOCR"/>
          <w:sz w:val="24"/>
          <w:szCs w:val="24"/>
        </w:rPr>
      </w:pPr>
      <w:r w:rsidRPr="00535CF4">
        <w:rPr>
          <w:sz w:val="24"/>
          <w:szCs w:val="24"/>
        </w:rPr>
        <w:t>В ноябре</w:t>
      </w:r>
      <w:r w:rsidRPr="00535CF4">
        <w:rPr>
          <w:rFonts w:eastAsia="HiddenHorzOCR"/>
          <w:sz w:val="24"/>
          <w:szCs w:val="24"/>
        </w:rPr>
        <w:t xml:space="preserve"> 2021 года </w:t>
      </w:r>
      <w:r w:rsidRPr="00535CF4">
        <w:rPr>
          <w:sz w:val="24"/>
          <w:szCs w:val="24"/>
        </w:rPr>
        <w:t>заместитель Председателя</w:t>
      </w:r>
      <w:r w:rsidRPr="00535CF4">
        <w:rPr>
          <w:rFonts w:eastAsia="HiddenHorzOCR"/>
          <w:sz w:val="24"/>
          <w:szCs w:val="24"/>
        </w:rPr>
        <w:t xml:space="preserve"> КСП приняла участие в </w:t>
      </w:r>
      <w:r w:rsidRPr="00535CF4">
        <w:rPr>
          <w:sz w:val="24"/>
          <w:szCs w:val="24"/>
        </w:rPr>
        <w:t>дискуссионной площадке на тему: «Пути трансформации и оптимизации внутренней организации деятельности контрольно-</w:t>
      </w:r>
      <w:proofErr w:type="spellStart"/>
      <w:r w:rsidRPr="00535CF4">
        <w:rPr>
          <w:sz w:val="24"/>
          <w:szCs w:val="24"/>
        </w:rPr>
        <w:t>счетных</w:t>
      </w:r>
      <w:proofErr w:type="spellEnd"/>
      <w:r w:rsidRPr="00535CF4">
        <w:rPr>
          <w:sz w:val="24"/>
          <w:szCs w:val="24"/>
        </w:rPr>
        <w:t xml:space="preserve"> органов муниципальных образований», на которой, в том числе, был представлен опыт работы КСП Красноярска по </w:t>
      </w:r>
      <w:proofErr w:type="spellStart"/>
      <w:r w:rsidRPr="00535CF4">
        <w:rPr>
          <w:sz w:val="24"/>
          <w:szCs w:val="24"/>
        </w:rPr>
        <w:t>цифровизации</w:t>
      </w:r>
      <w:proofErr w:type="spellEnd"/>
      <w:r w:rsidRPr="00535CF4">
        <w:rPr>
          <w:sz w:val="24"/>
          <w:szCs w:val="24"/>
        </w:rPr>
        <w:t xml:space="preserve"> деятельности.</w:t>
      </w:r>
      <w:r w:rsidRPr="00535CF4">
        <w:rPr>
          <w:rFonts w:eastAsia="HiddenHorzOCR"/>
          <w:sz w:val="24"/>
          <w:szCs w:val="24"/>
        </w:rPr>
        <w:t xml:space="preserve"> 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r w:rsidRPr="00535CF4">
        <w:rPr>
          <w:rFonts w:eastAsia="HiddenHorzOCR"/>
          <w:sz w:val="24"/>
          <w:szCs w:val="24"/>
        </w:rPr>
        <w:t xml:space="preserve">Президиумы Союза МКСО, Общее собрание Союза МКСО, круглые столы, </w:t>
      </w:r>
      <w:r w:rsidRPr="00535CF4">
        <w:rPr>
          <w:sz w:val="24"/>
          <w:szCs w:val="24"/>
        </w:rPr>
        <w:t>обсуждение с контрольно-</w:t>
      </w:r>
      <w:proofErr w:type="spellStart"/>
      <w:r w:rsidRPr="00535CF4">
        <w:rPr>
          <w:sz w:val="24"/>
          <w:szCs w:val="24"/>
        </w:rPr>
        <w:t>счетными</w:t>
      </w:r>
      <w:proofErr w:type="spellEnd"/>
      <w:r w:rsidRPr="00535CF4">
        <w:rPr>
          <w:sz w:val="24"/>
          <w:szCs w:val="24"/>
        </w:rPr>
        <w:t xml:space="preserve"> органами субъектов и муниципальных образований вопросов вн</w:t>
      </w:r>
      <w:r w:rsidR="00551C5F">
        <w:rPr>
          <w:sz w:val="24"/>
          <w:szCs w:val="24"/>
        </w:rPr>
        <w:t>есе</w:t>
      </w:r>
      <w:r w:rsidRPr="00535CF4">
        <w:rPr>
          <w:sz w:val="24"/>
          <w:szCs w:val="24"/>
        </w:rPr>
        <w:t>ния изменений в Федеральный закон № 6-ФЗ и</w:t>
      </w:r>
      <w:r w:rsidRPr="00535CF4">
        <w:rPr>
          <w:rFonts w:eastAsia="HiddenHorzOCR"/>
          <w:sz w:val="24"/>
          <w:szCs w:val="24"/>
        </w:rPr>
        <w:t xml:space="preserve"> дискуссионная площадка проходили в 2021 году в режиме видеоконференцсвязи с использованием </w:t>
      </w:r>
      <w:proofErr w:type="gramStart"/>
      <w:r w:rsidRPr="00535CF4">
        <w:rPr>
          <w:rFonts w:eastAsia="HiddenHorzOCR"/>
          <w:sz w:val="24"/>
          <w:szCs w:val="24"/>
        </w:rPr>
        <w:t xml:space="preserve">сервиса видеоконференций портала </w:t>
      </w:r>
      <w:proofErr w:type="spellStart"/>
      <w:r w:rsidRPr="00535CF4">
        <w:rPr>
          <w:rFonts w:eastAsia="HiddenHorzOCR"/>
          <w:sz w:val="24"/>
          <w:szCs w:val="24"/>
        </w:rPr>
        <w:t>Счетной</w:t>
      </w:r>
      <w:proofErr w:type="spellEnd"/>
      <w:r w:rsidRPr="00535CF4">
        <w:rPr>
          <w:rFonts w:eastAsia="HiddenHorzOCR"/>
          <w:sz w:val="24"/>
          <w:szCs w:val="24"/>
        </w:rPr>
        <w:t xml:space="preserve"> палаты Российской Федерации</w:t>
      </w:r>
      <w:proofErr w:type="gramEnd"/>
      <w:r w:rsidRPr="00535CF4">
        <w:rPr>
          <w:rFonts w:eastAsia="HiddenHorzOCR"/>
          <w:sz w:val="24"/>
          <w:szCs w:val="24"/>
        </w:rPr>
        <w:t xml:space="preserve"> КСО РФ, КСП города  Воронежа. </w:t>
      </w:r>
      <w:r w:rsidRPr="00535CF4">
        <w:rPr>
          <w:sz w:val="24"/>
          <w:szCs w:val="24"/>
        </w:rPr>
        <w:t>Режим онлайн заседаний позволял принимать в них участие представителям более 200 МКСО России.</w:t>
      </w:r>
    </w:p>
    <w:p w:rsidR="000A076F" w:rsidRPr="00535CF4" w:rsidRDefault="000A076F" w:rsidP="000A076F">
      <w:pPr>
        <w:ind w:firstLine="567"/>
        <w:jc w:val="both"/>
        <w:rPr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Кроме того, в рамках участия в работе Союза МКСО готовилась и направлялась информация о </w:t>
      </w:r>
      <w:proofErr w:type="spellStart"/>
      <w:r w:rsidRPr="00535CF4">
        <w:rPr>
          <w:color w:val="231F20"/>
          <w:sz w:val="24"/>
          <w:szCs w:val="24"/>
        </w:rPr>
        <w:t>цифровизации</w:t>
      </w:r>
      <w:proofErr w:type="spellEnd"/>
      <w:r w:rsidRPr="00535CF4">
        <w:rPr>
          <w:color w:val="231F20"/>
          <w:sz w:val="24"/>
          <w:szCs w:val="24"/>
        </w:rPr>
        <w:t xml:space="preserve"> Палаты, используемых ею стандартах контроля, о показателях работы КСП в 2020 году, о </w:t>
      </w:r>
      <w:proofErr w:type="gramStart"/>
      <w:r w:rsidRPr="00535CF4">
        <w:rPr>
          <w:color w:val="231F20"/>
          <w:sz w:val="24"/>
          <w:szCs w:val="24"/>
        </w:rPr>
        <w:t>контроле за</w:t>
      </w:r>
      <w:proofErr w:type="gramEnd"/>
      <w:r w:rsidRPr="00535CF4">
        <w:rPr>
          <w:color w:val="231F20"/>
          <w:sz w:val="24"/>
          <w:szCs w:val="24"/>
        </w:rPr>
        <w:t xml:space="preserve"> исполнением бюджета города Обнинска и о реализации национальных проектов на территории города Обнинска.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В 2021 году Палата также принимала активное участие в работе Ассоциации контрольно-</w:t>
      </w:r>
      <w:proofErr w:type="spellStart"/>
      <w:r w:rsidRPr="00535CF4">
        <w:rPr>
          <w:color w:val="231F20"/>
          <w:sz w:val="24"/>
          <w:szCs w:val="24"/>
        </w:rPr>
        <w:t>счетных</w:t>
      </w:r>
      <w:proofErr w:type="spellEnd"/>
      <w:r w:rsidRPr="00535CF4">
        <w:rPr>
          <w:color w:val="231F20"/>
          <w:sz w:val="24"/>
          <w:szCs w:val="24"/>
        </w:rPr>
        <w:t xml:space="preserve"> органов Калужской области (далее – АКСО Калужской области).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Так, в июне 2021 года КСП  приняла участие в </w:t>
      </w:r>
      <w:r w:rsidRPr="00535CF4">
        <w:rPr>
          <w:color w:val="231F20"/>
          <w:sz w:val="24"/>
          <w:szCs w:val="24"/>
          <w:lang w:val="en-US"/>
        </w:rPr>
        <w:t>XII</w:t>
      </w:r>
      <w:r w:rsidRPr="00535CF4">
        <w:rPr>
          <w:color w:val="231F20"/>
          <w:sz w:val="24"/>
          <w:szCs w:val="24"/>
        </w:rPr>
        <w:t xml:space="preserve"> Конференции АКСО Калужской области, </w:t>
      </w:r>
      <w:proofErr w:type="spellStart"/>
      <w:r w:rsidRPr="00535CF4">
        <w:rPr>
          <w:color w:val="231F20"/>
          <w:sz w:val="24"/>
          <w:szCs w:val="24"/>
        </w:rPr>
        <w:t>посвященной</w:t>
      </w:r>
      <w:proofErr w:type="spellEnd"/>
      <w:r w:rsidRPr="00535CF4">
        <w:rPr>
          <w:color w:val="231F20"/>
          <w:sz w:val="24"/>
          <w:szCs w:val="24"/>
        </w:rPr>
        <w:t xml:space="preserve"> укреплению взаимодействия муниципальных контрольно-</w:t>
      </w:r>
      <w:proofErr w:type="spellStart"/>
      <w:r w:rsidRPr="00535CF4">
        <w:rPr>
          <w:color w:val="231F20"/>
          <w:sz w:val="24"/>
          <w:szCs w:val="24"/>
        </w:rPr>
        <w:t>счетных</w:t>
      </w:r>
      <w:proofErr w:type="spellEnd"/>
      <w:r w:rsidRPr="00535CF4">
        <w:rPr>
          <w:color w:val="231F20"/>
          <w:sz w:val="24"/>
          <w:szCs w:val="24"/>
        </w:rPr>
        <w:t xml:space="preserve"> органов и повышению эффективности внешнего муниципального финансового контроля. На указанной Конференции Председатель КСП был избран в Президиум АКСО Калужской области.</w:t>
      </w:r>
    </w:p>
    <w:p w:rsidR="000A076F" w:rsidRPr="00535CF4" w:rsidRDefault="000A076F" w:rsidP="000A07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535CF4">
        <w:rPr>
          <w:color w:val="231F20"/>
          <w:sz w:val="24"/>
          <w:szCs w:val="24"/>
        </w:rPr>
        <w:t xml:space="preserve">Кроме того, в ноябре 2021 Председатель и заместитель председателя КСП участвовали в кустовом консультативном совещании, </w:t>
      </w:r>
      <w:proofErr w:type="spellStart"/>
      <w:r w:rsidRPr="00535CF4">
        <w:rPr>
          <w:color w:val="231F20"/>
          <w:sz w:val="24"/>
          <w:szCs w:val="24"/>
        </w:rPr>
        <w:t>проведенном</w:t>
      </w:r>
      <w:proofErr w:type="spellEnd"/>
      <w:r w:rsidRPr="00535CF4">
        <w:rPr>
          <w:color w:val="231F20"/>
          <w:sz w:val="24"/>
          <w:szCs w:val="24"/>
        </w:rPr>
        <w:t xml:space="preserve"> в городе Обнинске под руководством Председателя Контрольно-</w:t>
      </w:r>
      <w:proofErr w:type="spellStart"/>
      <w:r w:rsidRPr="00535CF4">
        <w:rPr>
          <w:color w:val="231F20"/>
          <w:sz w:val="24"/>
          <w:szCs w:val="24"/>
        </w:rPr>
        <w:t>счетной</w:t>
      </w:r>
      <w:proofErr w:type="spellEnd"/>
      <w:r w:rsidRPr="00535CF4">
        <w:rPr>
          <w:color w:val="231F20"/>
          <w:sz w:val="24"/>
          <w:szCs w:val="24"/>
        </w:rPr>
        <w:t xml:space="preserve"> палаты Калужской области, в котором приняли участие </w:t>
      </w:r>
      <w:r w:rsidRPr="00535CF4">
        <w:rPr>
          <w:sz w:val="24"/>
          <w:szCs w:val="24"/>
        </w:rPr>
        <w:t>главы представительных органов и главы районных администраций, руководители и сотрудники контрольно-</w:t>
      </w:r>
      <w:proofErr w:type="spellStart"/>
      <w:r w:rsidRPr="00535CF4">
        <w:rPr>
          <w:sz w:val="24"/>
          <w:szCs w:val="24"/>
        </w:rPr>
        <w:t>счетных</w:t>
      </w:r>
      <w:proofErr w:type="spellEnd"/>
      <w:r w:rsidRPr="00535CF4">
        <w:rPr>
          <w:sz w:val="24"/>
          <w:szCs w:val="24"/>
        </w:rPr>
        <w:t xml:space="preserve"> органов, а также сотрудники юридических служб города Обнинска и </w:t>
      </w:r>
      <w:proofErr w:type="spellStart"/>
      <w:r w:rsidRPr="00535CF4">
        <w:rPr>
          <w:sz w:val="24"/>
          <w:szCs w:val="24"/>
          <w:shd w:val="clear" w:color="auto" w:fill="FFFFFF"/>
        </w:rPr>
        <w:t>Малоярославецкого</w:t>
      </w:r>
      <w:proofErr w:type="spellEnd"/>
      <w:r w:rsidRPr="00535CF4">
        <w:rPr>
          <w:sz w:val="24"/>
          <w:szCs w:val="24"/>
          <w:shd w:val="clear" w:color="auto" w:fill="FFFFFF"/>
        </w:rPr>
        <w:t xml:space="preserve">, Боровского, Жуковского, Тарусского, </w:t>
      </w:r>
      <w:proofErr w:type="spellStart"/>
      <w:r w:rsidRPr="00535CF4">
        <w:rPr>
          <w:sz w:val="24"/>
          <w:szCs w:val="24"/>
          <w:shd w:val="clear" w:color="auto" w:fill="FFFFFF"/>
        </w:rPr>
        <w:t>Ферзиковского</w:t>
      </w:r>
      <w:proofErr w:type="spellEnd"/>
      <w:r w:rsidRPr="00535CF4">
        <w:rPr>
          <w:sz w:val="24"/>
          <w:szCs w:val="24"/>
          <w:shd w:val="clear" w:color="auto" w:fill="FFFFFF"/>
        </w:rPr>
        <w:t xml:space="preserve"> районов </w:t>
      </w:r>
      <w:r w:rsidRPr="00535CF4">
        <w:rPr>
          <w:sz w:val="24"/>
          <w:szCs w:val="24"/>
        </w:rPr>
        <w:t xml:space="preserve">муниципальных районов  Калужской области. </w:t>
      </w:r>
      <w:proofErr w:type="gramEnd"/>
    </w:p>
    <w:p w:rsidR="000A076F" w:rsidRPr="00535CF4" w:rsidRDefault="000A076F" w:rsidP="000A07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>Основной темой консультативного совещания стало внесение изменений в нормативно-правовые акты муниципальных образований в связи с реализацией положений Федерального закона «О внесении изменений в Федеральный закон «Об общих принципах организации и деятельности контрольно-</w:t>
      </w:r>
      <w:proofErr w:type="spellStart"/>
      <w:r w:rsidRPr="00535CF4">
        <w:rPr>
          <w:sz w:val="24"/>
          <w:szCs w:val="24"/>
        </w:rPr>
        <w:t>счетных</w:t>
      </w:r>
      <w:proofErr w:type="spellEnd"/>
      <w:r w:rsidRPr="00535CF4">
        <w:rPr>
          <w:sz w:val="24"/>
          <w:szCs w:val="24"/>
        </w:rPr>
        <w:t xml:space="preserve"> органов субъектов Российской Федерации и муниципальных образований» и отдельные законодательные акты» и областного закона «О внесении изменений в некоторые законы Калужской области в целях регулирования деятельности Контрольно-</w:t>
      </w:r>
      <w:proofErr w:type="spellStart"/>
      <w:r w:rsidRPr="00535CF4">
        <w:rPr>
          <w:sz w:val="24"/>
          <w:szCs w:val="24"/>
        </w:rPr>
        <w:t>счетной</w:t>
      </w:r>
      <w:proofErr w:type="spellEnd"/>
      <w:r w:rsidRPr="00535CF4">
        <w:rPr>
          <w:sz w:val="24"/>
          <w:szCs w:val="24"/>
        </w:rPr>
        <w:t xml:space="preserve"> палаты</w:t>
      </w:r>
      <w:proofErr w:type="gramEnd"/>
      <w:r w:rsidRPr="00535CF4">
        <w:rPr>
          <w:sz w:val="24"/>
          <w:szCs w:val="24"/>
        </w:rPr>
        <w:t xml:space="preserve"> Калужской области и контрольно-</w:t>
      </w:r>
      <w:proofErr w:type="spellStart"/>
      <w:r w:rsidRPr="00535CF4">
        <w:rPr>
          <w:sz w:val="24"/>
          <w:szCs w:val="24"/>
        </w:rPr>
        <w:t>счетных</w:t>
      </w:r>
      <w:proofErr w:type="spellEnd"/>
      <w:r w:rsidRPr="00535CF4">
        <w:rPr>
          <w:sz w:val="24"/>
          <w:szCs w:val="24"/>
        </w:rPr>
        <w:t xml:space="preserve"> органов муниципальных образований Калужской области». </w:t>
      </w:r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Кроме того, в рамках участия в работе АКСО Калужской области были подготовлена и направлена в КСП Калужской области информация о показателях работы КСП в 2020 году, о </w:t>
      </w:r>
      <w:proofErr w:type="gramStart"/>
      <w:r w:rsidRPr="00535CF4">
        <w:rPr>
          <w:color w:val="231F20"/>
          <w:sz w:val="24"/>
          <w:szCs w:val="24"/>
        </w:rPr>
        <w:t>контроле за</w:t>
      </w:r>
      <w:proofErr w:type="gramEnd"/>
      <w:r w:rsidRPr="00535CF4">
        <w:rPr>
          <w:color w:val="231F20"/>
          <w:sz w:val="24"/>
          <w:szCs w:val="24"/>
        </w:rPr>
        <w:t xml:space="preserve"> реализацией национальных проектов на территории города Обнинска.</w:t>
      </w:r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  <w:r w:rsidRPr="00535CF4">
        <w:rPr>
          <w:b/>
          <w:color w:val="231F20"/>
          <w:sz w:val="24"/>
          <w:szCs w:val="24"/>
        </w:rPr>
        <w:t>Основные задачи деятельности КСП на 2022 год</w:t>
      </w:r>
    </w:p>
    <w:p w:rsidR="000A076F" w:rsidRPr="00535CF4" w:rsidRDefault="000A076F" w:rsidP="000A076F">
      <w:pPr>
        <w:shd w:val="clear" w:color="auto" w:fill="FFFFFF"/>
        <w:ind w:firstLine="567"/>
        <w:jc w:val="both"/>
        <w:rPr>
          <w:b/>
          <w:color w:val="231F20"/>
          <w:sz w:val="24"/>
          <w:szCs w:val="24"/>
        </w:rPr>
      </w:pP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В соответствии со ст. 11 Положения о КСП 27 декабря 2021 года приказом КСП был </w:t>
      </w:r>
      <w:proofErr w:type="spellStart"/>
      <w:r w:rsidRPr="00535CF4">
        <w:rPr>
          <w:color w:val="231F20"/>
          <w:sz w:val="24"/>
          <w:szCs w:val="24"/>
        </w:rPr>
        <w:t>утвержден</w:t>
      </w:r>
      <w:proofErr w:type="spellEnd"/>
      <w:r w:rsidRPr="00535CF4">
        <w:rPr>
          <w:color w:val="231F20"/>
          <w:sz w:val="24"/>
          <w:szCs w:val="24"/>
        </w:rPr>
        <w:t xml:space="preserve"> План работы Палаты на 2022 год (Приложение 1 к настоящему </w:t>
      </w:r>
      <w:proofErr w:type="spellStart"/>
      <w:r w:rsidRPr="00535CF4">
        <w:rPr>
          <w:color w:val="231F20"/>
          <w:sz w:val="24"/>
          <w:szCs w:val="24"/>
        </w:rPr>
        <w:t>отчету</w:t>
      </w:r>
      <w:proofErr w:type="spellEnd"/>
      <w:r w:rsidRPr="00535CF4">
        <w:rPr>
          <w:color w:val="231F20"/>
          <w:sz w:val="24"/>
          <w:szCs w:val="24"/>
        </w:rPr>
        <w:t xml:space="preserve">). 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35CF4">
        <w:rPr>
          <w:sz w:val="24"/>
          <w:szCs w:val="24"/>
        </w:rPr>
        <w:t>По поручению Главы городского самоуправления, Председателя Обнинского городского Собрания в План работы на 2022 год Палатой включено контрольное мероприятие «Проверка влияния формируемого резерва по сомнительным долгам на прибыль МП «Теплоснабжение» и на размер отчислений части прибыли указанным предприятием в бюджет муниципального образования «Город Обнинск» за период 2016 – 2021 гг., а также эффективности работы с дебиторской задолженностью по состоянию на 01.01.2022</w:t>
      </w:r>
      <w:proofErr w:type="gramEnd"/>
      <w:r w:rsidRPr="00535CF4">
        <w:rPr>
          <w:sz w:val="24"/>
          <w:szCs w:val="24"/>
        </w:rPr>
        <w:t xml:space="preserve">», </w:t>
      </w:r>
      <w:proofErr w:type="gramStart"/>
      <w:r w:rsidRPr="00535CF4">
        <w:rPr>
          <w:sz w:val="24"/>
          <w:szCs w:val="24"/>
        </w:rPr>
        <w:t>планируемое</w:t>
      </w:r>
      <w:proofErr w:type="gramEnd"/>
      <w:r w:rsidRPr="00535CF4">
        <w:rPr>
          <w:sz w:val="24"/>
          <w:szCs w:val="24"/>
        </w:rPr>
        <w:t xml:space="preserve"> к проведению во </w:t>
      </w:r>
      <w:r w:rsidRPr="00535CF4">
        <w:rPr>
          <w:sz w:val="24"/>
          <w:szCs w:val="24"/>
          <w:lang w:val="en-US"/>
        </w:rPr>
        <w:t>II</w:t>
      </w:r>
      <w:r w:rsidRPr="00535CF4">
        <w:rPr>
          <w:sz w:val="24"/>
          <w:szCs w:val="24"/>
        </w:rPr>
        <w:t xml:space="preserve"> квартале 2022 года.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Кроме того, в рамках реализации полномочий, установленных Федеральным законом № 6-ФЗ, основными задачами деятельности КСП в 2022 году будут являться: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 xml:space="preserve">- организация и осуществление предварительного, текущего и последующего </w:t>
      </w:r>
      <w:proofErr w:type="gramStart"/>
      <w:r w:rsidRPr="00535CF4">
        <w:rPr>
          <w:color w:val="231F20"/>
          <w:sz w:val="24"/>
          <w:szCs w:val="24"/>
        </w:rPr>
        <w:t>контроля за</w:t>
      </w:r>
      <w:proofErr w:type="gramEnd"/>
      <w:r w:rsidRPr="00535CF4">
        <w:rPr>
          <w:color w:val="231F20"/>
          <w:sz w:val="24"/>
          <w:szCs w:val="24"/>
        </w:rPr>
        <w:t xml:space="preserve"> исполнением бюджета города Обнинска, включая внешнюю проверку годового </w:t>
      </w:r>
      <w:proofErr w:type="spellStart"/>
      <w:r w:rsidRPr="00535CF4">
        <w:rPr>
          <w:color w:val="231F20"/>
          <w:sz w:val="24"/>
          <w:szCs w:val="24"/>
        </w:rPr>
        <w:t>отчета</w:t>
      </w:r>
      <w:proofErr w:type="spellEnd"/>
      <w:r w:rsidRPr="00535CF4">
        <w:rPr>
          <w:color w:val="231F20"/>
          <w:sz w:val="24"/>
          <w:szCs w:val="24"/>
        </w:rPr>
        <w:t xml:space="preserve"> об исполнении бюджета города, экспертизы проектов нормативных правовых актов, влекущих расходы бюджета города;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- обеспечение и дальнейшее развитие аудита эффективности использования бюджетных средств и иных ресурсов, полученных объектами аудита для достижения запланированных целей и выполнения возложенных функций в рамках реализации муниципальных программ города Обнинска;</w:t>
      </w:r>
    </w:p>
    <w:p w:rsidR="000A076F" w:rsidRPr="00535CF4" w:rsidRDefault="000A076F" w:rsidP="000A076F">
      <w:pPr>
        <w:ind w:firstLine="567"/>
        <w:jc w:val="both"/>
        <w:outlineLvl w:val="0"/>
        <w:rPr>
          <w:sz w:val="24"/>
          <w:szCs w:val="24"/>
        </w:rPr>
      </w:pPr>
      <w:r w:rsidRPr="00535CF4">
        <w:rPr>
          <w:sz w:val="24"/>
          <w:szCs w:val="24"/>
        </w:rPr>
        <w:t xml:space="preserve">- организация и осуществление </w:t>
      </w:r>
      <w:proofErr w:type="gramStart"/>
      <w:r w:rsidRPr="00535CF4">
        <w:rPr>
          <w:sz w:val="24"/>
          <w:szCs w:val="24"/>
        </w:rPr>
        <w:t>контроля за</w:t>
      </w:r>
      <w:proofErr w:type="gramEnd"/>
      <w:r w:rsidRPr="00535CF4">
        <w:rPr>
          <w:sz w:val="24"/>
          <w:szCs w:val="24"/>
        </w:rPr>
        <w:t xml:space="preserve"> наличием</w:t>
      </w:r>
      <w:r w:rsidRPr="00535CF4">
        <w:rPr>
          <w:bCs/>
          <w:sz w:val="24"/>
          <w:szCs w:val="24"/>
        </w:rPr>
        <w:t xml:space="preserve"> </w:t>
      </w:r>
      <w:r w:rsidRPr="00535CF4">
        <w:rPr>
          <w:sz w:val="24"/>
          <w:szCs w:val="24"/>
        </w:rPr>
        <w:t xml:space="preserve">правовых актов, обусловливающих публичные нормативные обязательства, и </w:t>
      </w:r>
      <w:r w:rsidRPr="00535CF4">
        <w:rPr>
          <w:bCs/>
          <w:sz w:val="24"/>
          <w:szCs w:val="24"/>
        </w:rPr>
        <w:t>обоснованности отнесения расходов муниципального образования «Город Обнинск» к категории публичных нормативных обязательств;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sz w:val="24"/>
          <w:szCs w:val="24"/>
        </w:rPr>
        <w:t xml:space="preserve">- обеспечение и проведение проверки в целях выполнения </w:t>
      </w:r>
      <w:r w:rsidRPr="00535CF4">
        <w:rPr>
          <w:bCs/>
          <w:sz w:val="24"/>
          <w:szCs w:val="24"/>
        </w:rPr>
        <w:t xml:space="preserve">п. 19 Национального плана противодействия коррупции на 2021-2024 годы, </w:t>
      </w:r>
      <w:proofErr w:type="spellStart"/>
      <w:r w:rsidRPr="00535CF4">
        <w:rPr>
          <w:bCs/>
          <w:sz w:val="24"/>
          <w:szCs w:val="24"/>
        </w:rPr>
        <w:t>утвержденного</w:t>
      </w:r>
      <w:proofErr w:type="spellEnd"/>
      <w:r w:rsidRPr="00535CF4">
        <w:rPr>
          <w:bCs/>
          <w:sz w:val="24"/>
          <w:szCs w:val="24"/>
        </w:rPr>
        <w:t xml:space="preserve">  Указом Президента РФ от 16.08.2021 № 478;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- мониторинг реализации национальных проектов (программ) на территории муниципального образования «Город Обнинск»;</w:t>
      </w:r>
    </w:p>
    <w:p w:rsidR="000A076F" w:rsidRPr="00535CF4" w:rsidRDefault="000A076F" w:rsidP="000A076F">
      <w:pPr>
        <w:ind w:firstLine="567"/>
        <w:jc w:val="both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- </w:t>
      </w:r>
      <w:r w:rsidRPr="00535CF4">
        <w:rPr>
          <w:sz w:val="24"/>
          <w:szCs w:val="24"/>
        </w:rPr>
        <w:t>анализ реализации отдельных мероприятий по транспорту, в том числе инфраструктурного проекта, на территории муниципального образования «Город Обнинск»;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- организация и осуществление контроля эффективности и соблюдения установленного порядка управления и распоряжения имуществом, находящимся в собственности города Обнинска;</w:t>
      </w:r>
    </w:p>
    <w:p w:rsidR="000A076F" w:rsidRPr="00535CF4" w:rsidRDefault="000A076F" w:rsidP="000A076F">
      <w:pPr>
        <w:ind w:firstLine="567"/>
        <w:jc w:val="both"/>
        <w:outlineLvl w:val="0"/>
        <w:rPr>
          <w:color w:val="231F20"/>
          <w:sz w:val="24"/>
          <w:szCs w:val="24"/>
        </w:rPr>
      </w:pPr>
      <w:r w:rsidRPr="00535CF4">
        <w:rPr>
          <w:color w:val="231F20"/>
          <w:sz w:val="24"/>
          <w:szCs w:val="24"/>
        </w:rPr>
        <w:t>- обеспечение и дальнейшее развитие аудита закупок для муниципальных нужд города Обнинска;</w:t>
      </w:r>
    </w:p>
    <w:p w:rsidR="000A076F" w:rsidRPr="00535CF4" w:rsidRDefault="000A076F" w:rsidP="000A076F">
      <w:pPr>
        <w:ind w:firstLine="567"/>
        <w:jc w:val="both"/>
        <w:outlineLvl w:val="0"/>
        <w:rPr>
          <w:rFonts w:eastAsia="Arial Unicode MS"/>
          <w:color w:val="231F20"/>
          <w:sz w:val="24"/>
          <w:szCs w:val="24"/>
        </w:rPr>
      </w:pPr>
      <w:r w:rsidRPr="00535CF4">
        <w:rPr>
          <w:rFonts w:eastAsia="Arial Unicode MS"/>
          <w:color w:val="231F20"/>
          <w:sz w:val="24"/>
          <w:szCs w:val="24"/>
        </w:rPr>
        <w:t>- обеспечение выполнения в установленные сроки представлений и предписаний Палаты, включая восстановление получателями бюджетных средств, использованных незаконно или не по целевому назначению.</w:t>
      </w:r>
    </w:p>
    <w:p w:rsidR="000A076F" w:rsidRPr="00535CF4" w:rsidRDefault="000A076F" w:rsidP="000A076F">
      <w:pPr>
        <w:ind w:firstLine="567"/>
        <w:jc w:val="both"/>
        <w:outlineLvl w:val="0"/>
        <w:rPr>
          <w:sz w:val="24"/>
          <w:szCs w:val="24"/>
        </w:rPr>
      </w:pPr>
      <w:r w:rsidRPr="00535CF4">
        <w:rPr>
          <w:rFonts w:eastAsia="Arial Unicode MS"/>
          <w:color w:val="231F20"/>
          <w:sz w:val="24"/>
          <w:szCs w:val="24"/>
        </w:rPr>
        <w:t xml:space="preserve">Кроме того, в соответствии с предложениями Прокуратуры города Обнинска в План работы КСП на </w:t>
      </w:r>
      <w:r w:rsidRPr="00535CF4">
        <w:rPr>
          <w:sz w:val="24"/>
          <w:szCs w:val="24"/>
          <w:lang w:val="en-US"/>
        </w:rPr>
        <w:t>I</w:t>
      </w:r>
      <w:r w:rsidRPr="00535CF4">
        <w:rPr>
          <w:sz w:val="24"/>
          <w:szCs w:val="24"/>
        </w:rPr>
        <w:t xml:space="preserve"> и 2 квартал 2022 года включено проведение 2 совместных проверок с Прокуратурой города Обнинска: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- проверка исполнения требований бюджетного законодательства в части полноты, принимаемых Администрацией муниципального образования «Город Обнинск» мер по пополнению доходной части бюджета, включая взыскание арендных платежей;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- проверка соблюдения требований бюджетного законодательства в деятельности муниципальных предприятий, являющихся </w:t>
      </w:r>
      <w:proofErr w:type="spellStart"/>
      <w:r w:rsidRPr="00535CF4">
        <w:rPr>
          <w:sz w:val="24"/>
          <w:szCs w:val="24"/>
        </w:rPr>
        <w:t>ресурсоснабжающими</w:t>
      </w:r>
      <w:proofErr w:type="spellEnd"/>
      <w:r w:rsidRPr="00535CF4">
        <w:rPr>
          <w:sz w:val="24"/>
          <w:szCs w:val="24"/>
        </w:rPr>
        <w:t xml:space="preserve"> организациями.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17 марта 2022 года состоялось заседание консультативного совета глав местных администраций муниципальных районов и городских округов Калужской области, на </w:t>
      </w:r>
      <w:proofErr w:type="gramStart"/>
      <w:r w:rsidRPr="00535CF4">
        <w:rPr>
          <w:sz w:val="24"/>
          <w:szCs w:val="24"/>
        </w:rPr>
        <w:t>котором</w:t>
      </w:r>
      <w:proofErr w:type="gramEnd"/>
      <w:r w:rsidRPr="00535CF4">
        <w:rPr>
          <w:sz w:val="24"/>
          <w:szCs w:val="24"/>
        </w:rPr>
        <w:t xml:space="preserve"> Губернатор Калужской области подчеркнул, что необходимо сконцентрировать усилия всех органов власти для обеспечения стабильной ситуации на местах.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В современных условиях первоочередное значение приобретает регулярный мониторинг финансового состояния муниципалитетов, в том числе оценка исполнения доходной базы бюджета и налоговой устойчивости основных налогоплательщиков. Это необходимо для своевременного принятия решений и нивелирования возможных негативных последствий от введения ограничительных мер.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>Не менее важно выполнение всех принятых расходных обязательств, в первую очередь социального характера, и недопущение образования кредиторской задолженности. При этом важно рационально расходовать имеющиеся ресурсы, искать дополнительные источники дохода и по возможности формировать финансовые резервы.</w:t>
      </w:r>
    </w:p>
    <w:p w:rsidR="000A076F" w:rsidRPr="00535CF4" w:rsidRDefault="000A076F" w:rsidP="000A07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CF4">
        <w:rPr>
          <w:sz w:val="24"/>
          <w:szCs w:val="24"/>
        </w:rPr>
        <w:t xml:space="preserve">Губернатор Калужской области отметил, что в сложившейся ситуации самое главное – выполнение социальных обязательств перед населением, поддержка крупных системообразующих предприятий, являющихся основными работодателями, сохранение рабочих мест, а также реализация в том же темпе и том же </w:t>
      </w:r>
      <w:proofErr w:type="spellStart"/>
      <w:r w:rsidRPr="00535CF4">
        <w:rPr>
          <w:sz w:val="24"/>
          <w:szCs w:val="24"/>
        </w:rPr>
        <w:t>объеме</w:t>
      </w:r>
      <w:proofErr w:type="spellEnd"/>
      <w:r w:rsidRPr="00535CF4">
        <w:rPr>
          <w:sz w:val="24"/>
          <w:szCs w:val="24"/>
        </w:rPr>
        <w:t xml:space="preserve"> всех намеченных проектов, в том числе строительство школ, детских садов, социальных объектов, развитие инфраструктуры.</w:t>
      </w:r>
    </w:p>
    <w:p w:rsidR="00CB5E0F" w:rsidRDefault="000A076F" w:rsidP="000A076F">
      <w:pPr>
        <w:ind w:firstLine="567"/>
        <w:jc w:val="both"/>
      </w:pPr>
      <w:r w:rsidRPr="00535CF4">
        <w:rPr>
          <w:sz w:val="24"/>
          <w:szCs w:val="24"/>
        </w:rPr>
        <w:t>В этой связи Палатой в 2022 году будет обращено особое внимание вышеуказанным вопросам по осуществлению мониторинга финансового состояния муниципального образования «Город Обнинск» по различным направлениям в рамках поставленных Губернатором Калужской области задач на заседании консультативного совета глав местных администраций муниципальных районов и городских округов Калужской области.</w:t>
      </w:r>
    </w:p>
    <w:sectPr w:rsidR="00CB5E0F" w:rsidSect="000A076F">
      <w:pgSz w:w="11906" w:h="16838"/>
      <w:pgMar w:top="1701" w:right="991" w:bottom="170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E1"/>
    <w:multiLevelType w:val="hybridMultilevel"/>
    <w:tmpl w:val="F3CC5C30"/>
    <w:lvl w:ilvl="0" w:tplc="9E22F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6F"/>
    <w:rsid w:val="00001A25"/>
    <w:rsid w:val="00002ABC"/>
    <w:rsid w:val="0002283F"/>
    <w:rsid w:val="00024804"/>
    <w:rsid w:val="00033321"/>
    <w:rsid w:val="00035794"/>
    <w:rsid w:val="000403F8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76F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578FB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1F5C34"/>
    <w:rsid w:val="00204D11"/>
    <w:rsid w:val="00212D1C"/>
    <w:rsid w:val="0021312A"/>
    <w:rsid w:val="002204AC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67CF2"/>
    <w:rsid w:val="00272489"/>
    <w:rsid w:val="002733A1"/>
    <w:rsid w:val="00274B74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873C4"/>
    <w:rsid w:val="00487786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276A"/>
    <w:rsid w:val="00505C17"/>
    <w:rsid w:val="0051528F"/>
    <w:rsid w:val="005164F2"/>
    <w:rsid w:val="00517F05"/>
    <w:rsid w:val="00520244"/>
    <w:rsid w:val="00520513"/>
    <w:rsid w:val="00532514"/>
    <w:rsid w:val="00536408"/>
    <w:rsid w:val="00536D20"/>
    <w:rsid w:val="00546D52"/>
    <w:rsid w:val="00551C5F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76C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4746D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938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AF7BD9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6243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1D6D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1662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0510C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5F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1656F"/>
    <w:rsid w:val="00F20176"/>
    <w:rsid w:val="00F205A9"/>
    <w:rsid w:val="00F20DC2"/>
    <w:rsid w:val="00F32EBE"/>
    <w:rsid w:val="00F35F45"/>
    <w:rsid w:val="00F4149F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394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0A076F"/>
    <w:pPr>
      <w:pBdr>
        <w:left w:val="single" w:sz="24" w:space="10" w:color="16A6C1"/>
      </w:pBdr>
      <w:ind w:left="284"/>
      <w:jc w:val="both"/>
    </w:pPr>
    <w:rPr>
      <w:rFonts w:ascii="Calibri" w:hAnsi="Calibri" w:cs="Calibri"/>
      <w:color w:val="57585A"/>
      <w:sz w:val="22"/>
      <w:szCs w:val="22"/>
    </w:rPr>
  </w:style>
  <w:style w:type="character" w:customStyle="1" w:styleId="10">
    <w:name w:val="Стиль1 Знак"/>
    <w:link w:val="1"/>
    <w:rsid w:val="000A076F"/>
    <w:rPr>
      <w:rFonts w:ascii="Calibri" w:eastAsia="Times New Roman" w:hAnsi="Calibri" w:cs="Calibri"/>
      <w:color w:val="57585A"/>
      <w:lang w:eastAsia="ru-RU"/>
    </w:rPr>
  </w:style>
  <w:style w:type="paragraph" w:styleId="a4">
    <w:name w:val="Body Text"/>
    <w:basedOn w:val="a"/>
    <w:link w:val="a5"/>
    <w:rsid w:val="000A076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0A07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УВАЖАЕМЫЙ"/>
    <w:basedOn w:val="a"/>
    <w:rsid w:val="000A076F"/>
    <w:pPr>
      <w:jc w:val="center"/>
    </w:pPr>
    <w:rPr>
      <w:sz w:val="32"/>
    </w:rPr>
  </w:style>
  <w:style w:type="character" w:styleId="a7">
    <w:name w:val="Hyperlink"/>
    <w:uiPriority w:val="99"/>
    <w:unhideWhenUsed/>
    <w:rsid w:val="000A07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0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0A076F"/>
    <w:pPr>
      <w:pBdr>
        <w:left w:val="single" w:sz="24" w:space="10" w:color="16A6C1"/>
      </w:pBdr>
      <w:ind w:left="284"/>
      <w:jc w:val="both"/>
    </w:pPr>
    <w:rPr>
      <w:rFonts w:ascii="Calibri" w:hAnsi="Calibri" w:cs="Calibri"/>
      <w:color w:val="57585A"/>
      <w:sz w:val="22"/>
      <w:szCs w:val="22"/>
    </w:rPr>
  </w:style>
  <w:style w:type="character" w:customStyle="1" w:styleId="10">
    <w:name w:val="Стиль1 Знак"/>
    <w:link w:val="1"/>
    <w:rsid w:val="000A076F"/>
    <w:rPr>
      <w:rFonts w:ascii="Calibri" w:eastAsia="Times New Roman" w:hAnsi="Calibri" w:cs="Calibri"/>
      <w:color w:val="57585A"/>
      <w:lang w:eastAsia="ru-RU"/>
    </w:rPr>
  </w:style>
  <w:style w:type="paragraph" w:styleId="a4">
    <w:name w:val="Body Text"/>
    <w:basedOn w:val="a"/>
    <w:link w:val="a5"/>
    <w:rsid w:val="000A076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0A07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УВАЖАЕМЫЙ"/>
    <w:basedOn w:val="a"/>
    <w:rsid w:val="000A076F"/>
    <w:pPr>
      <w:jc w:val="center"/>
    </w:pPr>
    <w:rPr>
      <w:sz w:val="32"/>
    </w:rPr>
  </w:style>
  <w:style w:type="character" w:styleId="a7">
    <w:name w:val="Hyperlink"/>
    <w:uiPriority w:val="99"/>
    <w:unhideWhenUsed/>
    <w:rsid w:val="000A07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0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806733B860B4822F4CA2552DC0C376622BE61FD06917785BADBD3616AB21B8Q6O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AB404636AE5A22BC2944216608D659115B409F60083ADAADE693ED4501808494F4A480BB9D0714C4DEC795Aj8W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10594</Words>
  <Characters>60387</Characters>
  <Application>Microsoft Office Word</Application>
  <DocSecurity>0</DocSecurity>
  <Lines>503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Вместе с тем, КСП обращено внимание, что в период подготовки заключения на проек</vt:lpstr>
      <vt:lpstr>По результатам экспертно-аналитического мероприятия «Анализ эффективности содерж</vt:lpstr>
      <vt:lpstr>Капитальный ремонт проводился муниципальными бюджетными и автономными учреждения</vt:lpstr>
      <vt:lpstr>Кроме того, была отмечена неравномерность финансирования текущих ремонтов муници</vt:lpstr>
      <vt:lpstr>        Согласно представленной информации объектами контроля на настоящий момент 18 пре</vt:lpstr>
      <vt:lpstr>        В ходе проведения контрольного мероприятия «Проверка целевого и эффективного исп</vt:lpstr>
      <vt:lpstr>        По итогам контрольного мероприятия КСП был подготовлен отчет, направленный в Обн</vt:lpstr>
      <vt:lpstr>        Отчет по результатам контрольного мероприятия был направлен в Обнинское городско</vt:lpstr>
      <vt:lpstr>        </vt:lpstr>
      <vt:lpstr>        - контрольное мероприятие «Проверка устранения нарушений, выявленных по итогам к</vt:lpstr>
      <vt:lpstr>        По итогам проведения контрольного мероприятия «Проверка устранения нарушений, вы</vt:lpstr>
      <vt:lpstr>В рамках исполнения полномочий по противодействию коррупции в 2021 году Председа</vt:lpstr>
      <vt:lpstr>В рамках контрольных и экспертно-аналитических мероприятий Палатой осуществлялся</vt:lpstr>
      <vt:lpstr>Кроме того, в соответствии с Планом деятельности КСП по противодействию коррупци</vt:lpstr>
      <vt:lpstr>Как и в предыдущие годы, в 2021 году  КСП принимала активное участие в работе Со</vt:lpstr>
      <vt:lpstr>В 2021 году Палата также принимала активное участие в работе Ассоциации контроль</vt:lpstr>
      <vt:lpstr>В соответствии со ст. 11 Положения о КСП 27 декабря 2021 года приказом КСП был у</vt:lpstr>
      <vt:lpstr>Кроме того, в рамках реализации полномочий, установленных Федеральным законом № </vt:lpstr>
      <vt:lpstr>- организация и осуществление предварительного, текущего и последующего контроля</vt:lpstr>
      <vt:lpstr>- обеспечение и дальнейшее развитие аудита эффективности использования бюджетных</vt:lpstr>
      <vt:lpstr>- организация и осуществление контроля за наличием правовых актов, обусловливающ</vt:lpstr>
      <vt:lpstr>- обеспечение и проведение проверки в целях выполнения п. 19 Национального плана</vt:lpstr>
      <vt:lpstr>- организация и осуществление контроля эффективности и соблюдения установленного</vt:lpstr>
      <vt:lpstr>- обеспечение и дальнейшее развитие аудита закупок для муниципальных нужд города</vt:lpstr>
      <vt:lpstr>- обеспечение выполнения в установленные сроки представлений и предписаний Палат</vt:lpstr>
      <vt:lpstr>Кроме того, в соответствии с предложениями Прокуратуры города Обнинска в План ра</vt:lpstr>
    </vt:vector>
  </TitlesOfParts>
  <Company/>
  <LinksUpToDate>false</LinksUpToDate>
  <CharactersWithSpaces>70840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2022-04-27T08:00:00Z</cp:lastPrinted>
  <dcterms:created xsi:type="dcterms:W3CDTF">2022-04-27T08:09:00Z</dcterms:created>
  <dcterms:modified xsi:type="dcterms:W3CDTF">2022-04-27T08:09:00Z</dcterms:modified>
</cp:coreProperties>
</file>