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E" w:rsidRPr="005C3644" w:rsidRDefault="009E7B5E" w:rsidP="009E7B5E">
      <w:pPr>
        <w:adjustRightInd w:val="0"/>
        <w:ind w:left="4820"/>
        <w:jc w:val="both"/>
        <w:rPr>
          <w:sz w:val="22"/>
          <w:szCs w:val="22"/>
        </w:rPr>
      </w:pPr>
      <w:r w:rsidRPr="005C3644">
        <w:rPr>
          <w:sz w:val="22"/>
          <w:szCs w:val="22"/>
        </w:rPr>
        <w:t>Приложение № 1 к решению Обнинского городского Собрания «О порядке организации и проведения открытого голосования по общественным территориям муниципального образования «Город Обнинск» от 29.12.2017 № 01-37</w:t>
      </w:r>
    </w:p>
    <w:p w:rsidR="009E7B5E" w:rsidRPr="005C3644" w:rsidRDefault="009E7B5E" w:rsidP="009E7B5E">
      <w:pPr>
        <w:rPr>
          <w:sz w:val="24"/>
          <w:szCs w:val="24"/>
        </w:rPr>
      </w:pPr>
    </w:p>
    <w:p w:rsidR="009E7B5E" w:rsidRPr="005C3644" w:rsidRDefault="009E7B5E" w:rsidP="009E7B5E">
      <w:pPr>
        <w:jc w:val="center"/>
        <w:rPr>
          <w:sz w:val="24"/>
          <w:szCs w:val="24"/>
        </w:rPr>
      </w:pPr>
      <w:r w:rsidRPr="005C3644">
        <w:rPr>
          <w:sz w:val="24"/>
          <w:szCs w:val="24"/>
        </w:rPr>
        <w:t>Порядок</w:t>
      </w:r>
    </w:p>
    <w:p w:rsidR="009E7B5E" w:rsidRPr="005C3644" w:rsidRDefault="009E7B5E" w:rsidP="009E7B5E">
      <w:pPr>
        <w:pStyle w:val="ConsPlusNormal"/>
        <w:jc w:val="center"/>
        <w:rPr>
          <w:sz w:val="24"/>
          <w:szCs w:val="24"/>
        </w:rPr>
      </w:pPr>
      <w:r w:rsidRPr="005C3644">
        <w:rPr>
          <w:sz w:val="24"/>
          <w:szCs w:val="24"/>
        </w:rPr>
        <w:t>организации и проведения процедуры открытого голосования по общественным территориям муниципального образования «Город Обнинск»,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E7B5E" w:rsidRPr="005C3644" w:rsidRDefault="009E7B5E" w:rsidP="009E7B5E">
      <w:pPr>
        <w:pStyle w:val="ConsPlusNormal"/>
        <w:ind w:firstLine="708"/>
        <w:jc w:val="center"/>
        <w:rPr>
          <w:rFonts w:eastAsia="Calibri"/>
          <w:sz w:val="24"/>
          <w:szCs w:val="24"/>
          <w:lang w:eastAsia="en-US"/>
        </w:rPr>
      </w:pP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5C3644">
        <w:rPr>
          <w:rFonts w:eastAsia="Calibri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«Город Обнинск» </w:t>
      </w:r>
      <w:r w:rsidRPr="005C3644">
        <w:rPr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голосование по общественным территориям, голосование)</w:t>
      </w:r>
      <w:r w:rsidRPr="005C3644">
        <w:rPr>
          <w:rFonts w:eastAsia="Calibri"/>
          <w:sz w:val="24"/>
          <w:szCs w:val="24"/>
          <w:lang w:eastAsia="en-US"/>
        </w:rPr>
        <w:t xml:space="preserve"> проводится в целях определения </w:t>
      </w:r>
      <w:r w:rsidRPr="005C3644">
        <w:rPr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5C364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городского самоуправления городского округа «Город Обнинск» (далее – Глава городского самоуправления) на основании принятого решения общественной муниципальной комиссии по отбору проектов.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дизайн-проектами</w:t>
      </w:r>
      <w:proofErr w:type="gramEnd"/>
      <w:r w:rsidRPr="005C3644">
        <w:rPr>
          <w:rFonts w:eastAsia="Calibri"/>
          <w:sz w:val="24"/>
          <w:szCs w:val="24"/>
          <w:lang w:eastAsia="en-US"/>
        </w:rPr>
        <w:t xml:space="preserve"> благоустройства </w:t>
      </w:r>
      <w:r w:rsidRPr="005C3644">
        <w:rPr>
          <w:sz w:val="24"/>
          <w:szCs w:val="24"/>
        </w:rPr>
        <w:t>общественных территорий, отобранных для голосования</w:t>
      </w:r>
      <w:r w:rsidRPr="005C3644">
        <w:rPr>
          <w:rFonts w:eastAsia="Calibri"/>
          <w:sz w:val="24"/>
          <w:szCs w:val="24"/>
          <w:lang w:eastAsia="en-US"/>
        </w:rPr>
        <w:t>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3. В нормативном правовом акте Главы городского самоуправления о назначении голосования по общественным территориям устанавливаются следующие сведения: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1) дата и время проведения голосования;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2) места проведения голосования (адреса территориальных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счетных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участков);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4) порядок определения победителя по итогам голосования;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официальных сайтах органов местного самоуправления муниципального образования «Город Обнинск» в информационно-телекоммуникационной сети «Интернет» не менее чем за семь календарный дней до дня его проведения.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Общественная муниципальная комиссия: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2) формирует территориальные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счетные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 и оборудует территориальные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счетные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участки;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4) осуществляет иные полномочия,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определенные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Главой городского самоуправления.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lastRenderedPageBreak/>
        <w:t xml:space="preserve">6. При формировании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комиссии учитываются предложения</w:t>
      </w:r>
      <w:r w:rsidRPr="005C3644">
        <w:rPr>
          <w:rFonts w:eastAsia="Calibri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9E7B5E" w:rsidRPr="005C3644" w:rsidRDefault="009E7B5E" w:rsidP="009E7B5E">
      <w:pPr>
        <w:pStyle w:val="ConsPlusNormal"/>
        <w:ind w:firstLine="708"/>
        <w:jc w:val="both"/>
        <w:rPr>
          <w:sz w:val="24"/>
          <w:szCs w:val="24"/>
        </w:rPr>
      </w:pPr>
      <w:r w:rsidRPr="005C3644">
        <w:rPr>
          <w:sz w:val="24"/>
          <w:szCs w:val="24"/>
        </w:rPr>
        <w:t xml:space="preserve">Членами территориальной </w:t>
      </w:r>
      <w:proofErr w:type="spellStart"/>
      <w:r w:rsidRPr="005C3644">
        <w:rPr>
          <w:sz w:val="24"/>
          <w:szCs w:val="24"/>
        </w:rPr>
        <w:t>счетной</w:t>
      </w:r>
      <w:proofErr w:type="spellEnd"/>
      <w:r w:rsidRPr="005C3644">
        <w:rPr>
          <w:sz w:val="24"/>
          <w:szCs w:val="24"/>
        </w:rPr>
        <w:t xml:space="preserve">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Количественный состав членов территориальных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счетных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комиссий определяется общественной муниципальной комиссией и должен быть не менее 3-х членов комиссии. 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sz w:val="24"/>
          <w:szCs w:val="24"/>
        </w:rPr>
        <w:t xml:space="preserve">В составе территориальной </w:t>
      </w:r>
      <w:proofErr w:type="spellStart"/>
      <w:r w:rsidRPr="005C3644">
        <w:rPr>
          <w:sz w:val="24"/>
          <w:szCs w:val="24"/>
        </w:rPr>
        <w:t>счетной</w:t>
      </w:r>
      <w:proofErr w:type="spellEnd"/>
      <w:r w:rsidRPr="005C3644">
        <w:rPr>
          <w:sz w:val="24"/>
          <w:szCs w:val="24"/>
        </w:rPr>
        <w:t xml:space="preserve"> комиссии назначаются председатель и секретарь территориальной </w:t>
      </w:r>
      <w:proofErr w:type="spellStart"/>
      <w:r w:rsidRPr="005C3644">
        <w:rPr>
          <w:sz w:val="24"/>
          <w:szCs w:val="24"/>
        </w:rPr>
        <w:t>счетной</w:t>
      </w:r>
      <w:proofErr w:type="spellEnd"/>
      <w:r w:rsidRPr="005C3644">
        <w:rPr>
          <w:sz w:val="24"/>
          <w:szCs w:val="24"/>
        </w:rPr>
        <w:t xml:space="preserve">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Полномочия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 прекращаются после опубликования (обнародования) результатов голосования.</w:t>
      </w:r>
    </w:p>
    <w:p w:rsidR="009E7B5E" w:rsidRPr="005C3644" w:rsidRDefault="009E7B5E" w:rsidP="009E7B5E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644">
        <w:rPr>
          <w:rFonts w:ascii="Times New Roman" w:hAnsi="Times New Roman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</w:t>
      </w:r>
      <w:proofErr w:type="spellStart"/>
      <w:r w:rsidRPr="005C3644">
        <w:rPr>
          <w:rFonts w:ascii="Times New Roman" w:hAnsi="Times New Roman"/>
          <w:bCs/>
          <w:sz w:val="24"/>
          <w:szCs w:val="24"/>
        </w:rPr>
        <w:t>передает</w:t>
      </w:r>
      <w:proofErr w:type="spellEnd"/>
      <w:r w:rsidRPr="005C3644">
        <w:rPr>
          <w:rFonts w:ascii="Times New Roman" w:hAnsi="Times New Roman"/>
          <w:bCs/>
          <w:sz w:val="24"/>
          <w:szCs w:val="24"/>
        </w:rPr>
        <w:t xml:space="preserve"> в территориальные </w:t>
      </w:r>
      <w:proofErr w:type="spellStart"/>
      <w:r w:rsidRPr="005C3644">
        <w:rPr>
          <w:rFonts w:ascii="Times New Roman" w:hAnsi="Times New Roman"/>
          <w:bCs/>
          <w:sz w:val="24"/>
          <w:szCs w:val="24"/>
        </w:rPr>
        <w:t>счетные</w:t>
      </w:r>
      <w:proofErr w:type="spellEnd"/>
      <w:r w:rsidRPr="005C3644">
        <w:rPr>
          <w:rFonts w:ascii="Times New Roman" w:hAnsi="Times New Roman"/>
          <w:bCs/>
          <w:sz w:val="24"/>
          <w:szCs w:val="24"/>
        </w:rPr>
        <w:t xml:space="preserve"> комиссии.  </w:t>
      </w:r>
    </w:p>
    <w:p w:rsidR="009E7B5E" w:rsidRPr="005C3644" w:rsidRDefault="009E7B5E" w:rsidP="009E7B5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8.</w:t>
      </w:r>
      <w:r w:rsidRPr="005C3644">
        <w:rPr>
          <w:rFonts w:ascii="Times New Roman" w:hAnsi="Times New Roman"/>
          <w:sz w:val="24"/>
          <w:szCs w:val="24"/>
        </w:rPr>
        <w:t xml:space="preserve"> Голосование по общественным территориям проводится </w:t>
      </w:r>
      <w:proofErr w:type="spellStart"/>
      <w:r w:rsidRPr="005C3644">
        <w:rPr>
          <w:rFonts w:ascii="Times New Roman" w:hAnsi="Times New Roman"/>
          <w:sz w:val="24"/>
          <w:szCs w:val="24"/>
        </w:rPr>
        <w:t>путем</w:t>
      </w:r>
      <w:proofErr w:type="spellEnd"/>
      <w:r w:rsidRPr="005C3644">
        <w:rPr>
          <w:rFonts w:ascii="Times New Roman" w:hAnsi="Times New Roman"/>
          <w:sz w:val="24"/>
          <w:szCs w:val="24"/>
        </w:rPr>
        <w:t xml:space="preserve"> открытого голосования. </w:t>
      </w:r>
    </w:p>
    <w:p w:rsidR="009E7B5E" w:rsidRPr="005C3644" w:rsidRDefault="009E7B5E" w:rsidP="009E7B5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3644">
        <w:rPr>
          <w:rFonts w:ascii="Times New Roman" w:hAnsi="Times New Roman"/>
          <w:sz w:val="24"/>
          <w:szCs w:val="24"/>
        </w:rPr>
        <w:t xml:space="preserve">Члены территориальных </w:t>
      </w:r>
      <w:proofErr w:type="spellStart"/>
      <w:r w:rsidRPr="005C3644">
        <w:rPr>
          <w:rFonts w:ascii="Times New Roman" w:hAnsi="Times New Roman"/>
          <w:sz w:val="24"/>
          <w:szCs w:val="24"/>
        </w:rPr>
        <w:t>счетных</w:t>
      </w:r>
      <w:proofErr w:type="spellEnd"/>
      <w:r w:rsidRPr="005C3644">
        <w:rPr>
          <w:rFonts w:ascii="Times New Roman" w:hAnsi="Times New Roman"/>
          <w:sz w:val="24"/>
          <w:szCs w:val="24"/>
        </w:rPr>
        <w:t xml:space="preserve"> комиссий составляют список граждан, пришедших на </w:t>
      </w:r>
      <w:proofErr w:type="spellStart"/>
      <w:r w:rsidRPr="005C3644">
        <w:rPr>
          <w:rFonts w:ascii="Times New Roman" w:hAnsi="Times New Roman"/>
          <w:sz w:val="24"/>
          <w:szCs w:val="24"/>
        </w:rPr>
        <w:t>счетный</w:t>
      </w:r>
      <w:proofErr w:type="spellEnd"/>
      <w:r w:rsidRPr="005C3644">
        <w:rPr>
          <w:rFonts w:ascii="Times New Roman" w:hAnsi="Times New Roman"/>
          <w:sz w:val="24"/>
          <w:szCs w:val="24"/>
        </w:rPr>
        <w:t xml:space="preserve"> участок (далее – список).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«Город Обнинск»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В списке могут быть также 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предусмотрены</w:t>
      </w:r>
      <w:proofErr w:type="gramEnd"/>
      <w:r w:rsidRPr="005C3644">
        <w:rPr>
          <w:rFonts w:eastAsia="Calibri"/>
          <w:sz w:val="24"/>
          <w:szCs w:val="24"/>
          <w:lang w:eastAsia="en-US"/>
        </w:rPr>
        <w:t>, в том числе: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5C3644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5C3644">
        <w:rPr>
          <w:rFonts w:eastAsia="Calibri"/>
          <w:sz w:val="24"/>
          <w:szCs w:val="24"/>
          <w:lang w:eastAsia="en-US"/>
        </w:rPr>
        <w:t xml:space="preserve"> от 27.07.2006  № 152-ФЗ «О персональных данных»;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- графа для проставления подписи члена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комиссии, выдавшего бюллетень участнику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Style w:val="blk"/>
          <w:sz w:val="24"/>
          <w:szCs w:val="24"/>
        </w:rPr>
        <w:t xml:space="preserve">Голосование проводится </w:t>
      </w:r>
      <w:proofErr w:type="spellStart"/>
      <w:r w:rsidRPr="005C3644">
        <w:rPr>
          <w:rStyle w:val="blk"/>
          <w:sz w:val="24"/>
          <w:szCs w:val="24"/>
        </w:rPr>
        <w:t>путем</w:t>
      </w:r>
      <w:proofErr w:type="spellEnd"/>
      <w:r w:rsidRPr="005C3644">
        <w:rPr>
          <w:rStyle w:val="blk"/>
          <w:sz w:val="24"/>
          <w:szCs w:val="24"/>
        </w:rPr>
        <w:t xml:space="preserve">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Участник голосования имеет право отметить в бюллетене количество проектов, не более чем 1.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5C3644">
        <w:rPr>
          <w:rFonts w:eastAsia="Calibri"/>
          <w:sz w:val="24"/>
          <w:szCs w:val="24"/>
          <w:lang w:eastAsia="en-US"/>
        </w:rPr>
        <w:t xml:space="preserve">. Голосование проводится на территориальных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счетных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участках.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После этого в списке расписывается член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комиссии, выдавший участнику голосования бюллетень.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Член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,</w:t>
      </w:r>
      <w:proofErr w:type="gramEnd"/>
      <w:r w:rsidRPr="005C3644">
        <w:rPr>
          <w:rFonts w:eastAsia="Calibri"/>
          <w:sz w:val="24"/>
          <w:szCs w:val="24"/>
          <w:lang w:eastAsia="en-US"/>
        </w:rPr>
        <w:t xml:space="preserve"> чем за 1 общественную территорию.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Участник голосования ставит любой знак в квадрате напротив общественной территории, за которую он собирается голосовать.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После заполнения бюллетеня участник голосования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отдает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заполненный бюллетень члену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комиссии, у которого он получил указанный бюллетень.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По окончании голосования все заполненные бюллетени передаются председателю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комиссии, который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несет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ответственность за сохранность заполненных бюллетеней.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0</w:t>
      </w:r>
      <w:r w:rsidRPr="005C3644">
        <w:rPr>
          <w:rFonts w:eastAsia="Calibri"/>
          <w:sz w:val="24"/>
          <w:szCs w:val="24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ее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содержание, формы и методы, в том числе с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учетом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рекомендаций Администрации муниципального образования «Город Обнинск».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информации решения Главы городского самоуправления о назначении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1</w:t>
      </w:r>
      <w:r w:rsidRPr="005C3644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Подсчет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голосов участников голосования </w:t>
      </w:r>
      <w:r w:rsidRPr="005C3644">
        <w:rPr>
          <w:rStyle w:val="blk"/>
          <w:sz w:val="24"/>
          <w:szCs w:val="24"/>
        </w:rPr>
        <w:t>осуществляется открыто и гласно</w:t>
      </w:r>
      <w:r>
        <w:rPr>
          <w:rStyle w:val="blk"/>
          <w:sz w:val="24"/>
          <w:szCs w:val="24"/>
        </w:rPr>
        <w:t>,</w:t>
      </w:r>
      <w:r w:rsidRPr="005C3644">
        <w:rPr>
          <w:rStyle w:val="blk"/>
          <w:sz w:val="24"/>
          <w:szCs w:val="24"/>
        </w:rPr>
        <w:t xml:space="preserve"> и начинается сразу после окончания времени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t xml:space="preserve">По истечении времени голосования председатель территориальной </w:t>
      </w:r>
      <w:proofErr w:type="spellStart"/>
      <w:r w:rsidRPr="005C3644">
        <w:rPr>
          <w:rFonts w:eastAsia="Calibri"/>
          <w:bCs/>
          <w:sz w:val="24"/>
          <w:szCs w:val="24"/>
        </w:rPr>
        <w:t>счетной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комиссии объявляет о завершении голосования, и территориальная </w:t>
      </w:r>
      <w:proofErr w:type="spellStart"/>
      <w:r w:rsidRPr="005C3644">
        <w:rPr>
          <w:rFonts w:eastAsia="Calibri"/>
          <w:bCs/>
          <w:sz w:val="24"/>
          <w:szCs w:val="24"/>
        </w:rPr>
        <w:t>счетная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комиссия приступает к </w:t>
      </w:r>
      <w:proofErr w:type="spellStart"/>
      <w:r w:rsidRPr="005C3644">
        <w:rPr>
          <w:rFonts w:eastAsia="Calibri"/>
          <w:bCs/>
          <w:sz w:val="24"/>
          <w:szCs w:val="24"/>
        </w:rPr>
        <w:t>подсчету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голосов участников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При </w:t>
      </w:r>
      <w:proofErr w:type="spellStart"/>
      <w:r w:rsidRPr="005C3644">
        <w:rPr>
          <w:rStyle w:val="blk"/>
          <w:sz w:val="24"/>
          <w:szCs w:val="24"/>
        </w:rPr>
        <w:t>подсчете</w:t>
      </w:r>
      <w:proofErr w:type="spellEnd"/>
      <w:r w:rsidRPr="005C3644">
        <w:rPr>
          <w:rStyle w:val="blk"/>
          <w:sz w:val="24"/>
          <w:szCs w:val="24"/>
        </w:rPr>
        <w:t xml:space="preserve"> голосов имеют право присутствовать </w:t>
      </w:r>
      <w:r w:rsidRPr="005C3644">
        <w:rPr>
          <w:rFonts w:eastAsia="Calibri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5C3644">
        <w:rPr>
          <w:rStyle w:val="blk"/>
          <w:sz w:val="24"/>
          <w:szCs w:val="24"/>
        </w:rPr>
        <w:t>, иные лица.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Председатель территориальной </w:t>
      </w:r>
      <w:proofErr w:type="spellStart"/>
      <w:r w:rsidRPr="005C3644">
        <w:rPr>
          <w:rStyle w:val="blk"/>
          <w:sz w:val="24"/>
          <w:szCs w:val="24"/>
        </w:rPr>
        <w:t>счетной</w:t>
      </w:r>
      <w:proofErr w:type="spellEnd"/>
      <w:r w:rsidRPr="005C3644">
        <w:rPr>
          <w:rStyle w:val="blk"/>
          <w:sz w:val="24"/>
          <w:szCs w:val="24"/>
        </w:rPr>
        <w:t xml:space="preserve"> комиссии обеспечивает порядок при </w:t>
      </w:r>
      <w:proofErr w:type="spellStart"/>
      <w:r w:rsidRPr="005C3644">
        <w:rPr>
          <w:rStyle w:val="blk"/>
          <w:sz w:val="24"/>
          <w:szCs w:val="24"/>
        </w:rPr>
        <w:t>подсчете</w:t>
      </w:r>
      <w:proofErr w:type="spellEnd"/>
      <w:r w:rsidRPr="005C3644">
        <w:rPr>
          <w:rStyle w:val="blk"/>
          <w:sz w:val="24"/>
          <w:szCs w:val="24"/>
        </w:rPr>
        <w:t xml:space="preserve"> голосов.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>1</w:t>
      </w:r>
      <w:r>
        <w:rPr>
          <w:rStyle w:val="blk"/>
          <w:sz w:val="24"/>
          <w:szCs w:val="24"/>
        </w:rPr>
        <w:t>2</w:t>
      </w:r>
      <w:r w:rsidRPr="005C3644">
        <w:rPr>
          <w:rStyle w:val="blk"/>
          <w:sz w:val="24"/>
          <w:szCs w:val="24"/>
        </w:rPr>
        <w:t xml:space="preserve">. Перед непосредственным </w:t>
      </w:r>
      <w:proofErr w:type="spellStart"/>
      <w:r w:rsidRPr="005C3644">
        <w:rPr>
          <w:rStyle w:val="blk"/>
          <w:sz w:val="24"/>
          <w:szCs w:val="24"/>
        </w:rPr>
        <w:t>подсчетом</w:t>
      </w:r>
      <w:proofErr w:type="spellEnd"/>
      <w:r w:rsidRPr="005C3644">
        <w:rPr>
          <w:rStyle w:val="blk"/>
          <w:sz w:val="24"/>
          <w:szCs w:val="24"/>
        </w:rPr>
        <w:t xml:space="preserve"> голосов все собранные заполненные бюллетени передаются председателю территориальной </w:t>
      </w:r>
      <w:proofErr w:type="spellStart"/>
      <w:r w:rsidRPr="005C3644">
        <w:rPr>
          <w:rStyle w:val="blk"/>
          <w:sz w:val="24"/>
          <w:szCs w:val="24"/>
        </w:rPr>
        <w:t>счетной</w:t>
      </w:r>
      <w:proofErr w:type="spellEnd"/>
      <w:r w:rsidRPr="005C3644">
        <w:rPr>
          <w:rStyle w:val="blk"/>
          <w:sz w:val="24"/>
          <w:szCs w:val="24"/>
        </w:rPr>
        <w:t xml:space="preserve"> комиссии. При этом фиксируется общее количество участников голосования, принявших участие в голосовании.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Неиспользованные бюллетени погашаются </w:t>
      </w:r>
      <w:proofErr w:type="spellStart"/>
      <w:r w:rsidRPr="005C3644">
        <w:rPr>
          <w:rStyle w:val="blk"/>
          <w:sz w:val="24"/>
          <w:szCs w:val="24"/>
        </w:rPr>
        <w:t>путем</w:t>
      </w:r>
      <w:proofErr w:type="spellEnd"/>
      <w:r w:rsidRPr="005C3644">
        <w:rPr>
          <w:rStyle w:val="blk"/>
          <w:sz w:val="24"/>
          <w:szCs w:val="24"/>
        </w:rPr>
        <w:t xml:space="preserve"> отрезания нижнего левого угла. Количество неиспользованных бюллетеней фиксируется в итоговом протоколе территориальной </w:t>
      </w:r>
      <w:proofErr w:type="spellStart"/>
      <w:r w:rsidRPr="005C3644">
        <w:rPr>
          <w:rStyle w:val="blk"/>
          <w:sz w:val="24"/>
          <w:szCs w:val="24"/>
        </w:rPr>
        <w:t>счетной</w:t>
      </w:r>
      <w:proofErr w:type="spellEnd"/>
      <w:r w:rsidRPr="005C3644">
        <w:rPr>
          <w:rStyle w:val="blk"/>
          <w:sz w:val="24"/>
          <w:szCs w:val="24"/>
        </w:rPr>
        <w:t xml:space="preserve"> комиссии. 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При непосредственном </w:t>
      </w:r>
      <w:proofErr w:type="spellStart"/>
      <w:r w:rsidRPr="005C3644">
        <w:rPr>
          <w:rStyle w:val="blk"/>
          <w:sz w:val="24"/>
          <w:szCs w:val="24"/>
        </w:rPr>
        <w:t>подсчете</w:t>
      </w:r>
      <w:proofErr w:type="spellEnd"/>
      <w:r w:rsidRPr="005C3644">
        <w:rPr>
          <w:rStyle w:val="blk"/>
          <w:sz w:val="24"/>
          <w:szCs w:val="24"/>
        </w:rPr>
        <w:t xml:space="preserve">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Недействительные бюллетени при </w:t>
      </w:r>
      <w:proofErr w:type="spellStart"/>
      <w:r w:rsidRPr="005C3644">
        <w:rPr>
          <w:rStyle w:val="blk"/>
          <w:sz w:val="24"/>
          <w:szCs w:val="24"/>
        </w:rPr>
        <w:t>подсчете</w:t>
      </w:r>
      <w:proofErr w:type="spellEnd"/>
      <w:r w:rsidRPr="005C3644">
        <w:rPr>
          <w:rStyle w:val="blk"/>
          <w:sz w:val="24"/>
          <w:szCs w:val="24"/>
        </w:rPr>
        <w:t xml:space="preserve"> голосов не учитываются. </w:t>
      </w:r>
      <w:proofErr w:type="gramStart"/>
      <w:r w:rsidRPr="005C3644">
        <w:rPr>
          <w:rStyle w:val="blk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5C3644">
        <w:rPr>
          <w:rFonts w:eastAsia="Calibri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5C3644">
        <w:rPr>
          <w:rFonts w:eastAsia="Calibri"/>
          <w:bCs/>
          <w:sz w:val="24"/>
          <w:szCs w:val="24"/>
        </w:rPr>
        <w:t xml:space="preserve"> Недействительные бюллетени подсчитываются и суммируются отдельно.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</w:t>
      </w:r>
      <w:proofErr w:type="spellStart"/>
      <w:r w:rsidRPr="005C3644">
        <w:rPr>
          <w:rFonts w:eastAsia="Calibri"/>
          <w:bCs/>
          <w:sz w:val="24"/>
          <w:szCs w:val="24"/>
        </w:rPr>
        <w:t>счетная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</w:t>
      </w:r>
      <w:proofErr w:type="spellStart"/>
      <w:r w:rsidRPr="005C3644">
        <w:rPr>
          <w:rFonts w:eastAsia="Calibri"/>
          <w:bCs/>
          <w:sz w:val="24"/>
          <w:szCs w:val="24"/>
        </w:rPr>
        <w:t>счетной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t>1</w:t>
      </w:r>
      <w:r>
        <w:rPr>
          <w:rFonts w:eastAsia="Calibri"/>
          <w:bCs/>
          <w:sz w:val="24"/>
          <w:szCs w:val="24"/>
        </w:rPr>
        <w:t>3</w:t>
      </w:r>
      <w:r w:rsidRPr="005C3644">
        <w:rPr>
          <w:rFonts w:eastAsia="Calibri"/>
          <w:bCs/>
          <w:sz w:val="24"/>
          <w:szCs w:val="24"/>
        </w:rPr>
        <w:t>. При равенстве количества голосов, отданных участниками голосования за две или несколько общественных территори</w:t>
      </w:r>
      <w:r>
        <w:rPr>
          <w:rFonts w:eastAsia="Calibri"/>
          <w:bCs/>
          <w:sz w:val="24"/>
          <w:szCs w:val="24"/>
        </w:rPr>
        <w:t>й</w:t>
      </w:r>
      <w:r w:rsidRPr="005C3644">
        <w:rPr>
          <w:rFonts w:eastAsia="Calibri"/>
          <w:bCs/>
          <w:sz w:val="24"/>
          <w:szCs w:val="24"/>
        </w:rPr>
        <w:t xml:space="preserve">, приоритет </w:t>
      </w:r>
      <w:proofErr w:type="spellStart"/>
      <w:r w:rsidRPr="005C3644">
        <w:rPr>
          <w:rFonts w:eastAsia="Calibri"/>
          <w:bCs/>
          <w:sz w:val="24"/>
          <w:szCs w:val="24"/>
        </w:rPr>
        <w:t>отдается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общественной территории, заявка, на включение которой в голосование, поступила раньше.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Fonts w:eastAsia="Calibri"/>
          <w:bCs/>
          <w:sz w:val="24"/>
          <w:szCs w:val="24"/>
        </w:rPr>
        <w:t>1</w:t>
      </w:r>
      <w:r>
        <w:rPr>
          <w:rFonts w:eastAsia="Calibri"/>
          <w:bCs/>
          <w:sz w:val="24"/>
          <w:szCs w:val="24"/>
        </w:rPr>
        <w:t>4</w:t>
      </w:r>
      <w:r w:rsidRPr="005C3644">
        <w:rPr>
          <w:rFonts w:eastAsia="Calibri"/>
          <w:bCs/>
          <w:sz w:val="24"/>
          <w:szCs w:val="24"/>
        </w:rPr>
        <w:t xml:space="preserve">. После завершения </w:t>
      </w:r>
      <w:proofErr w:type="spellStart"/>
      <w:r w:rsidRPr="005C3644">
        <w:rPr>
          <w:rFonts w:eastAsia="Calibri"/>
          <w:bCs/>
          <w:sz w:val="24"/>
          <w:szCs w:val="24"/>
        </w:rPr>
        <w:t>подсчета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действительные и недействительные бюллетени упаковываются в отдельные пачки, мешки или коробки, на которых указываются номер </w:t>
      </w:r>
      <w:proofErr w:type="spellStart"/>
      <w:r w:rsidRPr="005C3644">
        <w:rPr>
          <w:rFonts w:eastAsia="Calibri"/>
          <w:bCs/>
          <w:sz w:val="24"/>
          <w:szCs w:val="24"/>
        </w:rPr>
        <w:t>счетного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</w:t>
      </w:r>
      <w:proofErr w:type="spellStart"/>
      <w:r w:rsidRPr="005C3644">
        <w:rPr>
          <w:rFonts w:eastAsia="Calibri"/>
          <w:bCs/>
          <w:sz w:val="24"/>
          <w:szCs w:val="24"/>
        </w:rPr>
        <w:t>счетной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>1</w:t>
      </w:r>
      <w:r>
        <w:rPr>
          <w:rStyle w:val="blk"/>
          <w:sz w:val="24"/>
          <w:szCs w:val="24"/>
        </w:rPr>
        <w:t>5</w:t>
      </w:r>
      <w:r w:rsidRPr="005C3644">
        <w:rPr>
          <w:rStyle w:val="blk"/>
          <w:sz w:val="24"/>
          <w:szCs w:val="24"/>
        </w:rPr>
        <w:t xml:space="preserve">. После проведения всех необходимых действий и </w:t>
      </w:r>
      <w:proofErr w:type="spellStart"/>
      <w:r w:rsidRPr="005C3644">
        <w:rPr>
          <w:rStyle w:val="blk"/>
          <w:sz w:val="24"/>
          <w:szCs w:val="24"/>
        </w:rPr>
        <w:t>подсчетов</w:t>
      </w:r>
      <w:proofErr w:type="spellEnd"/>
      <w:r w:rsidRPr="005C3644">
        <w:rPr>
          <w:rStyle w:val="blk"/>
          <w:sz w:val="24"/>
          <w:szCs w:val="24"/>
        </w:rPr>
        <w:t xml:space="preserve"> территориальная </w:t>
      </w:r>
      <w:proofErr w:type="spellStart"/>
      <w:r w:rsidRPr="005C3644">
        <w:rPr>
          <w:rStyle w:val="blk"/>
          <w:sz w:val="24"/>
          <w:szCs w:val="24"/>
        </w:rPr>
        <w:t>счетная</w:t>
      </w:r>
      <w:proofErr w:type="spellEnd"/>
      <w:r w:rsidRPr="005C3644">
        <w:rPr>
          <w:rStyle w:val="blk"/>
          <w:sz w:val="24"/>
          <w:szCs w:val="24"/>
        </w:rPr>
        <w:t xml:space="preserve"> комиссия устанавливает результаты голосования на </w:t>
      </w:r>
      <w:proofErr w:type="spellStart"/>
      <w:r w:rsidRPr="005C3644">
        <w:rPr>
          <w:rStyle w:val="blk"/>
          <w:sz w:val="24"/>
          <w:szCs w:val="24"/>
        </w:rPr>
        <w:t>своем</w:t>
      </w:r>
      <w:proofErr w:type="spellEnd"/>
      <w:r w:rsidRPr="005C3644">
        <w:rPr>
          <w:rStyle w:val="blk"/>
          <w:sz w:val="24"/>
          <w:szCs w:val="24"/>
        </w:rPr>
        <w:t xml:space="preserve"> </w:t>
      </w:r>
      <w:proofErr w:type="spellStart"/>
      <w:r w:rsidRPr="005C3644">
        <w:rPr>
          <w:rStyle w:val="blk"/>
          <w:sz w:val="24"/>
          <w:szCs w:val="24"/>
        </w:rPr>
        <w:t>счетном</w:t>
      </w:r>
      <w:proofErr w:type="spellEnd"/>
      <w:r w:rsidRPr="005C3644">
        <w:rPr>
          <w:rStyle w:val="blk"/>
          <w:sz w:val="24"/>
          <w:szCs w:val="24"/>
        </w:rPr>
        <w:t xml:space="preserve"> участке. Эти данные фиксируются в итоговом протоколе территориальной </w:t>
      </w:r>
      <w:proofErr w:type="spellStart"/>
      <w:r w:rsidRPr="005C3644">
        <w:rPr>
          <w:rStyle w:val="blk"/>
          <w:sz w:val="24"/>
          <w:szCs w:val="24"/>
        </w:rPr>
        <w:t>счетной</w:t>
      </w:r>
      <w:proofErr w:type="spellEnd"/>
      <w:r w:rsidRPr="005C3644">
        <w:rPr>
          <w:rStyle w:val="blk"/>
          <w:sz w:val="24"/>
          <w:szCs w:val="24"/>
        </w:rPr>
        <w:t xml:space="preserve"> комиссии. Территориальная </w:t>
      </w:r>
      <w:proofErr w:type="spellStart"/>
      <w:r w:rsidRPr="005C3644">
        <w:rPr>
          <w:rStyle w:val="blk"/>
          <w:sz w:val="24"/>
          <w:szCs w:val="24"/>
        </w:rPr>
        <w:t>счетная</w:t>
      </w:r>
      <w:proofErr w:type="spellEnd"/>
      <w:r w:rsidRPr="005C3644">
        <w:rPr>
          <w:rStyle w:val="blk"/>
          <w:sz w:val="24"/>
          <w:szCs w:val="24"/>
        </w:rPr>
        <w:t xml:space="preserve"> комиссия проводит итоговое заседание, на котором принимается решение об утверждении итогового протокола территориальной </w:t>
      </w:r>
      <w:proofErr w:type="spellStart"/>
      <w:r w:rsidRPr="005C3644">
        <w:rPr>
          <w:rStyle w:val="blk"/>
          <w:sz w:val="24"/>
          <w:szCs w:val="24"/>
        </w:rPr>
        <w:t>счетной</w:t>
      </w:r>
      <w:proofErr w:type="spellEnd"/>
      <w:r w:rsidRPr="005C3644">
        <w:rPr>
          <w:rStyle w:val="blk"/>
          <w:sz w:val="24"/>
          <w:szCs w:val="24"/>
        </w:rPr>
        <w:t xml:space="preserve">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Style w:val="blk"/>
          <w:sz w:val="24"/>
          <w:szCs w:val="24"/>
        </w:rPr>
      </w:pPr>
      <w:r w:rsidRPr="005C3644">
        <w:rPr>
          <w:rStyle w:val="blk"/>
          <w:sz w:val="24"/>
          <w:szCs w:val="24"/>
        </w:rPr>
        <w:t xml:space="preserve">Итоговый протокол территориальной </w:t>
      </w:r>
      <w:proofErr w:type="spellStart"/>
      <w:r w:rsidRPr="005C3644">
        <w:rPr>
          <w:rStyle w:val="blk"/>
          <w:sz w:val="24"/>
          <w:szCs w:val="24"/>
        </w:rPr>
        <w:t>счетной</w:t>
      </w:r>
      <w:proofErr w:type="spellEnd"/>
      <w:r w:rsidRPr="005C3644">
        <w:rPr>
          <w:rStyle w:val="blk"/>
          <w:sz w:val="24"/>
          <w:szCs w:val="24"/>
        </w:rPr>
        <w:t xml:space="preserve"> комиссии подписывается всеми присутствующими членами территориальной </w:t>
      </w:r>
      <w:proofErr w:type="spellStart"/>
      <w:r w:rsidRPr="005C3644">
        <w:rPr>
          <w:rStyle w:val="blk"/>
          <w:sz w:val="24"/>
          <w:szCs w:val="24"/>
        </w:rPr>
        <w:t>счетной</w:t>
      </w:r>
      <w:proofErr w:type="spellEnd"/>
      <w:r w:rsidRPr="005C3644">
        <w:rPr>
          <w:rStyle w:val="blk"/>
          <w:sz w:val="24"/>
          <w:szCs w:val="24"/>
        </w:rPr>
        <w:t xml:space="preserve"> комиссии.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Экземпляр итогового протокола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передается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председателем территориальной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 в общественную муниципальную комиссию.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По решению общественной муниципальной комиссии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подсчет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голосов участников голосования может осуществляться в общественной муниципальной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bCs/>
          <w:sz w:val="24"/>
          <w:szCs w:val="24"/>
        </w:rPr>
      </w:pPr>
      <w:r w:rsidRPr="005C364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6</w:t>
      </w:r>
      <w:r w:rsidRPr="005C3644">
        <w:rPr>
          <w:rFonts w:eastAsia="Calibri"/>
          <w:sz w:val="24"/>
          <w:szCs w:val="24"/>
          <w:lang w:eastAsia="en-US"/>
        </w:rPr>
        <w:t xml:space="preserve">. </w:t>
      </w:r>
      <w:r w:rsidRPr="005C3644">
        <w:rPr>
          <w:rFonts w:eastAsia="Calibri"/>
          <w:bCs/>
          <w:sz w:val="24"/>
          <w:szCs w:val="24"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</w:t>
      </w:r>
      <w:proofErr w:type="spellStart"/>
      <w:r w:rsidRPr="005C3644">
        <w:rPr>
          <w:rFonts w:eastAsia="Calibri"/>
          <w:bCs/>
          <w:sz w:val="24"/>
          <w:szCs w:val="24"/>
        </w:rPr>
        <w:t>своем</w:t>
      </w:r>
      <w:proofErr w:type="spellEnd"/>
      <w:r w:rsidRPr="005C3644">
        <w:rPr>
          <w:rFonts w:eastAsia="Calibri"/>
          <w:bCs/>
          <w:sz w:val="24"/>
          <w:szCs w:val="24"/>
        </w:rPr>
        <w:t xml:space="preserve">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5C3644">
        <w:rPr>
          <w:rFonts w:ascii="Times New Roman" w:hAnsi="Times New Roman"/>
          <w:bCs/>
          <w:sz w:val="24"/>
          <w:szCs w:val="24"/>
        </w:rPr>
        <w:t xml:space="preserve">. В итоговом протоколе территориальной </w:t>
      </w:r>
      <w:proofErr w:type="spellStart"/>
      <w:r w:rsidRPr="005C3644">
        <w:rPr>
          <w:rFonts w:ascii="Times New Roman" w:hAnsi="Times New Roman"/>
          <w:bCs/>
          <w:sz w:val="24"/>
          <w:szCs w:val="24"/>
        </w:rPr>
        <w:t>счетной</w:t>
      </w:r>
      <w:proofErr w:type="spellEnd"/>
      <w:r w:rsidRPr="005C3644">
        <w:rPr>
          <w:rFonts w:ascii="Times New Roman" w:hAnsi="Times New Roman"/>
          <w:bCs/>
          <w:sz w:val="24"/>
          <w:szCs w:val="24"/>
        </w:rPr>
        <w:t xml:space="preserve"> комиссии о результатах голосования на </w:t>
      </w:r>
      <w:proofErr w:type="spellStart"/>
      <w:r w:rsidRPr="005C3644">
        <w:rPr>
          <w:rFonts w:ascii="Times New Roman" w:hAnsi="Times New Roman"/>
          <w:bCs/>
          <w:sz w:val="24"/>
          <w:szCs w:val="24"/>
        </w:rPr>
        <w:t>счетном</w:t>
      </w:r>
      <w:proofErr w:type="spellEnd"/>
      <w:r w:rsidRPr="005C3644">
        <w:rPr>
          <w:rFonts w:ascii="Times New Roman" w:hAnsi="Times New Roman"/>
          <w:bCs/>
          <w:sz w:val="24"/>
          <w:szCs w:val="24"/>
        </w:rPr>
        <w:t xml:space="preserve">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1) число граждан, принявших участие в голосовании;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E7B5E" w:rsidRPr="005C3644" w:rsidRDefault="009E7B5E" w:rsidP="009E7B5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C3644">
        <w:rPr>
          <w:rFonts w:ascii="Times New Roman" w:hAnsi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bCs/>
          <w:sz w:val="24"/>
          <w:szCs w:val="24"/>
        </w:rPr>
        <w:t>1</w:t>
      </w:r>
      <w:r>
        <w:rPr>
          <w:rFonts w:eastAsia="Calibri"/>
          <w:bCs/>
          <w:sz w:val="24"/>
          <w:szCs w:val="24"/>
        </w:rPr>
        <w:t>8</w:t>
      </w:r>
      <w:r w:rsidRPr="005C3644">
        <w:rPr>
          <w:rFonts w:eastAsia="Calibri"/>
          <w:bCs/>
          <w:sz w:val="24"/>
          <w:szCs w:val="24"/>
        </w:rPr>
        <w:t xml:space="preserve">. </w:t>
      </w:r>
      <w:r w:rsidRPr="005C3644">
        <w:rPr>
          <w:rFonts w:eastAsia="Calibri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счетных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комиссий, и оформляется итоговым протоколом общественной муниципальной комиссии.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7 </w:t>
      </w:r>
      <w:proofErr w:type="gramStart"/>
      <w:r w:rsidRPr="005C3644">
        <w:rPr>
          <w:rFonts w:eastAsia="Calibri"/>
          <w:sz w:val="24"/>
          <w:szCs w:val="24"/>
          <w:lang w:eastAsia="en-US"/>
        </w:rPr>
        <w:t>календарный</w:t>
      </w:r>
      <w:proofErr w:type="gramEnd"/>
      <w:r w:rsidRPr="005C3644">
        <w:rPr>
          <w:rFonts w:eastAsia="Calibri"/>
          <w:sz w:val="24"/>
          <w:szCs w:val="24"/>
          <w:lang w:eastAsia="en-US"/>
        </w:rPr>
        <w:t xml:space="preserve"> дней со дня проведения голосования. 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</w:t>
      </w:r>
      <w:r w:rsidRPr="005C3644">
        <w:rPr>
          <w:rFonts w:eastAsia="Calibri"/>
          <w:sz w:val="24"/>
          <w:szCs w:val="24"/>
          <w:lang w:eastAsia="en-US"/>
        </w:rPr>
        <w:t>. После оформления итогов голосования по общественным территориям председатель общественной муниципальной комиссии представляет Главе городского самоуправления итоговый протокол результатов голосования.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0</w:t>
      </w:r>
      <w:r w:rsidRPr="005C3644">
        <w:rPr>
          <w:rFonts w:eastAsia="Calibri"/>
          <w:sz w:val="24"/>
          <w:szCs w:val="24"/>
          <w:lang w:eastAsia="en-US"/>
        </w:rPr>
        <w:t xml:space="preserve">. Итоговый протокол муниципальной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счетной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«Город Обнинск»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</w:t>
      </w:r>
      <w:proofErr w:type="spellStart"/>
      <w:r w:rsidRPr="005C3644">
        <w:rPr>
          <w:rFonts w:eastAsia="Calibri"/>
          <w:sz w:val="24"/>
          <w:szCs w:val="24"/>
          <w:lang w:eastAsia="en-US"/>
        </w:rPr>
        <w:t>счетных</w:t>
      </w:r>
      <w:proofErr w:type="spellEnd"/>
      <w:r w:rsidRPr="005C3644">
        <w:rPr>
          <w:rFonts w:eastAsia="Calibri"/>
          <w:sz w:val="24"/>
          <w:szCs w:val="24"/>
          <w:lang w:eastAsia="en-US"/>
        </w:rPr>
        <w:t xml:space="preserve"> комиссий для голосования передаются на ответственное хранение в Администрацию муниципального образования «Город Обнинск».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1</w:t>
      </w:r>
      <w:r w:rsidRPr="005C3644">
        <w:rPr>
          <w:rFonts w:eastAsia="Calibri"/>
          <w:sz w:val="24"/>
          <w:szCs w:val="24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официальных сайтах органов местного самоуправления муниципального образования «Город Обнинск» в информационно-телекоммуникационной сети «Интернет».</w:t>
      </w:r>
    </w:p>
    <w:p w:rsidR="009E7B5E" w:rsidRPr="005C3644" w:rsidRDefault="009E7B5E" w:rsidP="009E7B5E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3644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2</w:t>
      </w:r>
      <w:r w:rsidRPr="005C3644">
        <w:rPr>
          <w:rFonts w:eastAsia="Calibri"/>
          <w:sz w:val="24"/>
          <w:szCs w:val="24"/>
          <w:lang w:eastAsia="en-US"/>
        </w:rPr>
        <w:t xml:space="preserve">. </w:t>
      </w:r>
      <w:r w:rsidRPr="005C3644">
        <w:rPr>
          <w:rFonts w:eastAsia="Calibri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</w:t>
      </w:r>
      <w:proofErr w:type="spellStart"/>
      <w:r w:rsidRPr="005C3644">
        <w:rPr>
          <w:rFonts w:eastAsia="Calibri"/>
          <w:sz w:val="24"/>
          <w:szCs w:val="24"/>
        </w:rPr>
        <w:t>счетных</w:t>
      </w:r>
      <w:proofErr w:type="spellEnd"/>
      <w:r w:rsidRPr="005C3644">
        <w:rPr>
          <w:rFonts w:eastAsia="Calibri"/>
          <w:sz w:val="24"/>
          <w:szCs w:val="24"/>
        </w:rPr>
        <w:t xml:space="preserve"> комиссий, итоговый протокол в течение одного года хранятся в Администрации </w:t>
      </w:r>
      <w:r w:rsidRPr="005C3644">
        <w:rPr>
          <w:rFonts w:eastAsia="Calibri"/>
          <w:bCs/>
          <w:sz w:val="24"/>
          <w:szCs w:val="24"/>
        </w:rPr>
        <w:t>муниципального образования «Город Обнинск»</w:t>
      </w:r>
      <w:r w:rsidRPr="005C3644">
        <w:rPr>
          <w:rFonts w:eastAsia="Calibri"/>
          <w:sz w:val="24"/>
          <w:szCs w:val="24"/>
        </w:rPr>
        <w:t>, а затем уничтожаются.</w:t>
      </w:r>
      <w:r w:rsidRPr="005C3644">
        <w:rPr>
          <w:rFonts w:eastAsia="Calibri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E7B5E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E7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rsid w:val="009E7B5E"/>
  </w:style>
  <w:style w:type="paragraph" w:styleId="a4">
    <w:name w:val="List Paragraph"/>
    <w:basedOn w:val="a"/>
    <w:uiPriority w:val="34"/>
    <w:qFormat/>
    <w:rsid w:val="009E7B5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E7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rsid w:val="009E7B5E"/>
  </w:style>
  <w:style w:type="paragraph" w:styleId="a4">
    <w:name w:val="List Paragraph"/>
    <w:basedOn w:val="a"/>
    <w:uiPriority w:val="34"/>
    <w:qFormat/>
    <w:rsid w:val="009E7B5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2018-01-09T09:19:00Z</dcterms:created>
  <dcterms:modified xsi:type="dcterms:W3CDTF">2018-01-09T09:20:00Z</dcterms:modified>
</cp:coreProperties>
</file>