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1C" w:rsidRPr="00EC2FA1" w:rsidRDefault="005A011C" w:rsidP="005A011C">
      <w:pPr>
        <w:pStyle w:val="ConsNormal"/>
        <w:widowControl/>
        <w:ind w:left="3402" w:right="0" w:firstLine="0"/>
        <w:rPr>
          <w:rFonts w:ascii="Times New Roman" w:hAnsi="Times New Roman" w:cs="Times New Roman"/>
        </w:rPr>
      </w:pPr>
      <w:r w:rsidRPr="00EC2FA1">
        <w:rPr>
          <w:rFonts w:ascii="Times New Roman" w:hAnsi="Times New Roman" w:cs="Times New Roman"/>
        </w:rPr>
        <w:t xml:space="preserve">Приложение к решению Обнинского городского Собрания «Об утверждении Положения "О едином налоге на </w:t>
      </w:r>
      <w:proofErr w:type="spellStart"/>
      <w:r w:rsidRPr="00EC2FA1">
        <w:rPr>
          <w:rFonts w:ascii="Times New Roman" w:hAnsi="Times New Roman" w:cs="Times New Roman"/>
        </w:rPr>
        <w:t>вмененный</w:t>
      </w:r>
      <w:proofErr w:type="spellEnd"/>
      <w:r w:rsidRPr="00EC2FA1">
        <w:rPr>
          <w:rFonts w:ascii="Times New Roman" w:hAnsi="Times New Roman" w:cs="Times New Roman"/>
        </w:rPr>
        <w:t xml:space="preserve"> доход для отдельных видов деятельности»  от 22 ноября 2005 года N 0</w:t>
      </w:r>
      <w:r>
        <w:rPr>
          <w:rFonts w:ascii="Times New Roman" w:hAnsi="Times New Roman" w:cs="Times New Roman"/>
        </w:rPr>
        <w:t>3</w:t>
      </w:r>
      <w:r w:rsidRPr="00EC2FA1">
        <w:rPr>
          <w:rFonts w:ascii="Times New Roman" w:hAnsi="Times New Roman" w:cs="Times New Roman"/>
        </w:rPr>
        <w:t>-03</w:t>
      </w:r>
    </w:p>
    <w:p w:rsidR="005A011C" w:rsidRDefault="005A011C" w:rsidP="005A011C">
      <w:pPr>
        <w:pStyle w:val="ConsNormal"/>
        <w:widowControl/>
        <w:ind w:right="0" w:firstLine="0"/>
        <w:jc w:val="center"/>
      </w:pPr>
    </w:p>
    <w:p w:rsidR="005A011C" w:rsidRDefault="005A011C" w:rsidP="005A011C">
      <w:pPr>
        <w:pStyle w:val="ConsNormal"/>
        <w:widowControl/>
        <w:ind w:right="0" w:firstLine="0"/>
        <w:jc w:val="center"/>
      </w:pPr>
    </w:p>
    <w:p w:rsidR="005A011C" w:rsidRDefault="005A011C" w:rsidP="005A011C">
      <w:pPr>
        <w:pStyle w:val="ConsNormal"/>
        <w:widowControl/>
        <w:ind w:right="0" w:firstLine="0"/>
        <w:jc w:val="center"/>
      </w:pPr>
    </w:p>
    <w:p w:rsidR="005A011C" w:rsidRDefault="005A011C" w:rsidP="005A011C">
      <w:pPr>
        <w:pStyle w:val="ConsNormal"/>
        <w:widowControl/>
        <w:ind w:right="0" w:firstLine="0"/>
        <w:jc w:val="center"/>
      </w:pPr>
    </w:p>
    <w:p w:rsidR="005A011C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ПОЛОЖЕНИЕ  </w:t>
      </w:r>
    </w:p>
    <w:p w:rsidR="005A011C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011C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«О  ЕДИНОМ НАЛОГЕ НА ВМЕНЕННЫЙ ДОХОД </w:t>
      </w:r>
    </w:p>
    <w:p w:rsidR="005A011C" w:rsidRPr="00EC2FA1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ДЛЯ ОТДЕЛЬНЫХ ВИДОВ ДЕЯТЕЛЬНОСТИ»</w:t>
      </w:r>
    </w:p>
    <w:p w:rsidR="005A011C" w:rsidRPr="00EC2FA1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Настоящим Положением на территории  города Обнинска вводится система налогообложения в виде единого налога на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вмененный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доход для отдельных видов деятельности, установленная 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346.26 Налогового кодекса Российской Федерации и изменениями,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внесенными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 федеральным законодательством (далее по тексту настоящего Положения  - единый налог).</w:t>
      </w:r>
    </w:p>
    <w:p w:rsidR="005A011C" w:rsidRPr="00EC2FA1" w:rsidRDefault="005A011C" w:rsidP="005A011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FA1">
        <w:rPr>
          <w:rFonts w:ascii="Times New Roman" w:hAnsi="Times New Roman" w:cs="Times New Roman"/>
          <w:b/>
          <w:bCs/>
          <w:sz w:val="24"/>
          <w:szCs w:val="24"/>
        </w:rPr>
        <w:t>1. Виды предпринимательской деятельности, в отношении которых единый налог является обязательным для уплаты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Единый налог на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вмененный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доход применяется в отношении следующих видов предпринимательской деятельности: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1) оказания бытовых услуг;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4) оказания услуг по хранению автотранспортных средств на платных стоянках;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 (или) распоряжения)  не более 20 транспортных средств, предназначенных для оказания таких услуг;  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  не более 150 квадратных метров по каждому объекту организации торговли;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киоски, палатки, лотки и другие объекты стационарной торговой сети, не имеющей  торговых залов, а также объекты нестационарной торговой сети;</w:t>
      </w:r>
      <w:r w:rsidRPr="00EC2FA1">
        <w:rPr>
          <w:rFonts w:ascii="Times New Roman" w:hAnsi="Times New Roman" w:cs="Times New Roman"/>
          <w:sz w:val="24"/>
          <w:szCs w:val="24"/>
        </w:rPr>
        <w:tab/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 не более 150 квадратных метров по каждому объекту организации общественного питания;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10) распространение и (или) размещение наружной рекламы;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lastRenderedPageBreak/>
        <w:t>11) распространение и (или) размещение рекламы на автобусах любых типов, легковых и грузовых автомобилях, прицепах, полуприцепах и прицепах-роспусках;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 площадь спальных помещений не более 500 квадратных метров;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понятия,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346.27 Налогового кодекса Российской Федерации.</w:t>
      </w:r>
    </w:p>
    <w:p w:rsidR="005A011C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1C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FA1">
        <w:rPr>
          <w:rFonts w:ascii="Times New Roman" w:hAnsi="Times New Roman" w:cs="Times New Roman"/>
          <w:b/>
          <w:bCs/>
          <w:sz w:val="24"/>
          <w:szCs w:val="24"/>
        </w:rPr>
        <w:t xml:space="preserve"> 2. Значение корректирующего коэффициента К</w:t>
      </w:r>
      <w:proofErr w:type="gramStart"/>
      <w:r w:rsidRPr="00EC2FA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EC2FA1">
        <w:rPr>
          <w:rFonts w:ascii="Times New Roman" w:hAnsi="Times New Roman" w:cs="Times New Roman"/>
          <w:b/>
          <w:bCs/>
          <w:sz w:val="24"/>
          <w:szCs w:val="24"/>
        </w:rPr>
        <w:t xml:space="preserve"> на календарный год</w:t>
      </w:r>
    </w:p>
    <w:p w:rsidR="005A011C" w:rsidRDefault="005A011C" w:rsidP="005A011C">
      <w:pPr>
        <w:pStyle w:val="ConsNormal"/>
        <w:widowControl/>
        <w:tabs>
          <w:tab w:val="left" w:pos="142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1. Значения коэффициентов устанавливаются для всех категорий плательщиков в соответствии с настоящим разделом и таблицами значений коэффициентов, учитывающих особенности ведения предпринимательской деятельности  указанных в Приложении № 1 к настоящему Положению.</w:t>
      </w:r>
    </w:p>
    <w:p w:rsidR="005A011C" w:rsidRPr="00EC2FA1" w:rsidRDefault="005A011C" w:rsidP="005A011C">
      <w:pPr>
        <w:pStyle w:val="ConsNormal"/>
        <w:widowControl/>
        <w:tabs>
          <w:tab w:val="left" w:pos="142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num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2.  Корректирующий коэффициент К</w:t>
      </w:r>
      <w:proofErr w:type="gramStart"/>
      <w:r w:rsidRPr="00EC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2FA1">
        <w:rPr>
          <w:rFonts w:ascii="Times New Roman" w:hAnsi="Times New Roman" w:cs="Times New Roman"/>
          <w:sz w:val="24"/>
          <w:szCs w:val="24"/>
        </w:rPr>
        <w:t xml:space="preserve"> определятся  как произведение коэффициентов, указанных в Приложении 1. </w:t>
      </w:r>
    </w:p>
    <w:p w:rsidR="005A011C" w:rsidRPr="00EC2FA1" w:rsidRDefault="005A011C" w:rsidP="005A011C">
      <w:pPr>
        <w:pStyle w:val="ConsNormal"/>
        <w:widowControl/>
        <w:tabs>
          <w:tab w:val="num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При значении К</w:t>
      </w:r>
      <w:proofErr w:type="gramStart"/>
      <w:r w:rsidRPr="00EC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C2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 xml:space="preserve"> как произведение установленных коэффициентов, более 1 или менее 0,005, применяется значение К2 соответственно 1 или 0,005. </w:t>
      </w:r>
    </w:p>
    <w:p w:rsidR="005A011C" w:rsidRPr="00EC2FA1" w:rsidRDefault="005A011C" w:rsidP="005A011C">
      <w:pPr>
        <w:pStyle w:val="ConsNormal"/>
        <w:widowControl/>
        <w:tabs>
          <w:tab w:val="num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 xml:space="preserve">3. При осуществлении нескольких подвидов деятельности в пределах одного вида деятельности, подлежащего налогообложению единым налогом, и </w:t>
      </w:r>
      <w:proofErr w:type="gramStart"/>
      <w:r w:rsidRPr="00EC2FA1">
        <w:rPr>
          <w:rFonts w:ascii="Times New Roman" w:hAnsi="Times New Roman" w:cs="Times New Roman"/>
          <w:sz w:val="24"/>
          <w:szCs w:val="24"/>
        </w:rPr>
        <w:t>не ведения</w:t>
      </w:r>
      <w:proofErr w:type="gramEnd"/>
      <w:r w:rsidRPr="00EC2FA1">
        <w:rPr>
          <w:rFonts w:ascii="Times New Roman" w:hAnsi="Times New Roman" w:cs="Times New Roman"/>
          <w:sz w:val="24"/>
          <w:szCs w:val="24"/>
        </w:rPr>
        <w:t xml:space="preserve"> по ним раздельного </w:t>
      </w:r>
      <w:proofErr w:type="spellStart"/>
      <w:r w:rsidRPr="00EC2FA1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EC2FA1">
        <w:rPr>
          <w:rFonts w:ascii="Times New Roman" w:hAnsi="Times New Roman" w:cs="Times New Roman"/>
          <w:sz w:val="24"/>
          <w:szCs w:val="24"/>
        </w:rPr>
        <w:t>, единый налог рассчитывается исходя из того подвида деятельности, по которому в соответствии с Приложением № 1 к настоящему Положению установлено более высокое значение коэффициента, учитывающего особенности ведения предпринимательской деятельности.</w:t>
      </w:r>
    </w:p>
    <w:p w:rsidR="005A011C" w:rsidRPr="00EC2FA1" w:rsidRDefault="005A011C" w:rsidP="005A011C">
      <w:pPr>
        <w:pStyle w:val="ConsNormal"/>
        <w:widowControl/>
        <w:tabs>
          <w:tab w:val="num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num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FA1">
        <w:rPr>
          <w:rFonts w:ascii="Times New Roman" w:hAnsi="Times New Roman" w:cs="Times New Roman"/>
          <w:b/>
          <w:bCs/>
          <w:sz w:val="24"/>
          <w:szCs w:val="24"/>
        </w:rPr>
        <w:t>3. Вступление в силу настоящего Положения</w:t>
      </w:r>
    </w:p>
    <w:p w:rsidR="005A011C" w:rsidRPr="00EC2FA1" w:rsidRDefault="005A011C" w:rsidP="005A011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11C" w:rsidRPr="00EC2FA1" w:rsidRDefault="005A011C" w:rsidP="005A011C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A1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2006 года, но не ранее чем по истечении одного месяца со дня его официального опубликования.</w:t>
      </w: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tbl>
      <w:tblPr>
        <w:tblW w:w="1567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16"/>
        <w:gridCol w:w="6242"/>
        <w:gridCol w:w="1376"/>
        <w:gridCol w:w="946"/>
        <w:gridCol w:w="946"/>
        <w:gridCol w:w="1042"/>
        <w:gridCol w:w="1046"/>
        <w:gridCol w:w="1026"/>
        <w:gridCol w:w="1178"/>
        <w:gridCol w:w="261"/>
        <w:gridCol w:w="999"/>
      </w:tblGrid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№1 к Положению «О едином налоге на </w:t>
            </w:r>
            <w:proofErr w:type="spellStart"/>
            <w:r>
              <w:rPr>
                <w:sz w:val="16"/>
                <w:szCs w:val="16"/>
              </w:rPr>
              <w:t>вмененный</w:t>
            </w:r>
            <w:proofErr w:type="spellEnd"/>
            <w:r>
              <w:rPr>
                <w:sz w:val="16"/>
                <w:szCs w:val="16"/>
              </w:rPr>
              <w:t xml:space="preserve"> доход для отдельных видов деятельности», 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5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утвержденного</w:t>
            </w:r>
            <w:proofErr w:type="spellEnd"/>
            <w:r>
              <w:rPr>
                <w:sz w:val="16"/>
                <w:szCs w:val="16"/>
              </w:rPr>
              <w:t xml:space="preserve"> решением Обнинского городского Собрания 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«22» ноября 2005 года      № 03-03</w:t>
            </w:r>
          </w:p>
        </w:tc>
      </w:tr>
      <w:tr w:rsidR="005A011C" w:rsidTr="006366A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1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Коэффициенты, учитывающие особенности ведения предпринимательской деятельности</w:t>
            </w:r>
          </w:p>
        </w:tc>
      </w:tr>
      <w:tr w:rsidR="005A011C" w:rsidTr="006366A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both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/>
        </w:tc>
      </w:tr>
      <w:tr w:rsidR="005A011C" w:rsidTr="006366A9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предпринимательской деятельности, их групп,  подгрупп, отдельных видов услуг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Коэффициенты в зависимости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5A011C" w:rsidTr="006366A9">
        <w:trPr>
          <w:trHeight w:val="21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1C" w:rsidRDefault="005A011C" w:rsidP="006366A9">
            <w:pPr>
              <w:rPr>
                <w:b/>
                <w:bCs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1C" w:rsidRDefault="005A011C" w:rsidP="006366A9">
            <w:pPr>
              <w:rPr>
                <w:b/>
                <w:bCs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ассортимента товара (работ, услуг)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от месторасположения *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стационарных торговых мест, расположенных на рынках или в других местах торговли, не имеющих залов обслуживания посетителей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площади информационного поля наружной рекламы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1C" w:rsidRDefault="005A011C" w:rsidP="006366A9">
            <w:pPr>
              <w:rPr>
                <w:b/>
                <w:bCs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1C" w:rsidRDefault="005A011C" w:rsidP="006366A9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11C" w:rsidRDefault="005A011C" w:rsidP="006366A9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1 зона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2 зона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3 зона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открытые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закрытые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 xml:space="preserve">до 35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включительно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 xml:space="preserve">более 35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011C" w:rsidRDefault="005A011C" w:rsidP="006366A9">
            <w:pPr>
              <w:jc w:val="center"/>
            </w:pPr>
            <w:r>
              <w:t>10</w:t>
            </w:r>
          </w:p>
        </w:tc>
      </w:tr>
      <w:tr w:rsidR="005A011C" w:rsidTr="006366A9">
        <w:trPr>
          <w:trHeight w:val="25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бытовых   услуг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ремонт, окраска  и пошив обуви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и пошив меховых и кожаных изделий, головных уборов из кожи и меха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и пошив швейных изделий, изделий  текстильной  галантереи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ремонт, пошив и вязание трикотажных изделий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ремонт и техническое обслуживание бытовой  радиоэлектронной аппаратуры, ремонт бытовых машин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бытовых приборов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и изготовление ювелирных изделий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и изготовление металлоизделий, кроме ремонта и изготовления ювелирных изделий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химическая чистка и крашение, услуги прачечных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услуги парикмахерских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маникюр и педикюр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услуги  по прокату компьютерной техники, </w:t>
            </w:r>
            <w:proofErr w:type="spellStart"/>
            <w:r>
              <w:t>посудо</w:t>
            </w:r>
            <w:proofErr w:type="spellEnd"/>
            <w:r>
              <w:t>-хозяйственных предметов, предметов домашнего обихода, музыкальных инструментов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прочие услуги по прокату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нарезка стекла и зеркал, художественная обработка стекла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услуги бань и душевых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ритуальные услуги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в том числе: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а) изготовление траурных венков, искусственных цветов, гирлянд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б) изготовление оград, памятников, венков из металла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обрядовые услуги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иные бытовые услуги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1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ветеринарных услуг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ветеринарные услуги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1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по ремонту, техническому обслуживанию и мойке автотранспортных средств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ремонт и обслуживание автотранспортных средств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spellStart"/>
            <w:r>
              <w:t>шиномонтаж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ремонт </w:t>
            </w:r>
            <w:proofErr w:type="spellStart"/>
            <w:r>
              <w:t>веломототранспорта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1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по хранению автотранспортных средств на платных стоянках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9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Оказание автотранспортных услуг 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Грузовые и пассажирские перевозки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Розничная торговля</w:t>
            </w:r>
          </w:p>
        </w:tc>
      </w:tr>
      <w:tr w:rsidR="005A011C" w:rsidTr="006366A9">
        <w:trPr>
          <w:trHeight w:val="33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торгующие продовольственными  товарами (без реализации  алкогольной  продукции и пива)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29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торгующие продовольственными  товарами (с реализацией  алкогольной  продукции и пива)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сложной бытовой техникой и оргтехникой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мебелью и ковровыми изделиями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ювелирными изделиями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автомототехникой и запасными частями к ней, автокосметикой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торгующие кино-, фототоварами, вычислительной техникой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35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спортивными товарами, охотничьими и рыболовными принадлежностями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оружием и боеприпасами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комиссионная торговля предметами домашнего обихода, бывшими в употреблении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непродовольственными товарами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39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gramStart"/>
            <w:r>
              <w:t>торгующие</w:t>
            </w:r>
            <w:proofErr w:type="gramEnd"/>
            <w:r>
              <w:t xml:space="preserve"> книгами, газетами и журналами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назначения, а также изготовление лекарственных средств (препаратов) по рецептам врачей и требованиям лечебно-профилактических учреждений и имеющих фармацевтическую лицензию на осуществляемые виды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назначения, а также изготовление и (или) отпуск лекарственных средств (препаратов) по льготным рецептам врачей, и имеющих фармацевтическую лицензию на осуществляемые виды деятельности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Розничная торговля, осуществляемая через объекты стационарной торговой сети, не имеющей торговых залов, и розничная торговля, осуществляемая через объекты нестационарной торговой сети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галантерея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игрушки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корм для аквариумных рыб, аксессуары для аквариумов, аквариумные рыбы, декоративные птицы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товары для </w:t>
            </w:r>
            <w:proofErr w:type="spellStart"/>
            <w:r>
              <w:t>новорожденных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живые цветы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колбасы, колбасные изделия и мясные </w:t>
            </w:r>
            <w:proofErr w:type="spellStart"/>
            <w:r>
              <w:t>копчености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49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канцелярские товары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книги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хозяйственные товары, санитарно-технические изделия и товары бытовой химии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52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прочие непродовольственные товары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53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семена и посадочный материал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прочие продовольственные товары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корм для домашних животных, птиц, аксессуары для животных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нижнее белье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парфюмерия и косметика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одежда (блузки, юбки, пиджаки, брюки и т.п.)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59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верхняя одежда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обувь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головные уборы из меха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табачные изделия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мясо, сало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издания периодической печати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автокосметика, запасные части к автомототехнике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мебель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ковры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roofErr w:type="spellStart"/>
            <w:r>
              <w:t>елочные</w:t>
            </w:r>
            <w:proofErr w:type="spellEnd"/>
            <w:r>
              <w:t xml:space="preserve"> украшения, искусственные </w:t>
            </w:r>
            <w:proofErr w:type="spellStart"/>
            <w:r>
              <w:t>елки</w:t>
            </w:r>
            <w:proofErr w:type="spellEnd"/>
            <w:r>
              <w:t>, новогодние и рождественские аксессуары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69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запасные части к сантехническим изделиям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скобяные изделия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изделия мастеров художественных промыслов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изделия медицинского назначения, готовые лекарственные средства (препараты)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 </w:t>
            </w:r>
          </w:p>
        </w:tc>
      </w:tr>
      <w:tr w:rsidR="005A011C" w:rsidTr="006366A9">
        <w:trPr>
          <w:trHeight w:val="78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 и технически сложными товарами бытового назначения), сетевой маркетинг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развозная (разносная) торговля, сетевой маркетинг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43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общественного питания</w:t>
            </w:r>
          </w:p>
        </w:tc>
      </w:tr>
      <w:tr w:rsidR="005A011C" w:rsidTr="006366A9">
        <w:trPr>
          <w:trHeight w:val="43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детские кафе, столовые, буфеты и другие предприятия общественного питания без реализации алкогольной продукции и пива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рестораны, бары, буфеты, закусочные, кафе, столовые и другие стационарные торговые точки общественного питания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49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76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киоски, палатки, торговые автоматы и другие аналогичные точки общественного питания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9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Распространение и (или) размещение наружной  рекламы с любым  способом нанесения изображения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социальной рекламы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78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0,06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79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0,035</w:t>
            </w:r>
          </w:p>
        </w:tc>
      </w:tr>
      <w:tr w:rsidR="005A011C" w:rsidTr="006366A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80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0,02</w:t>
            </w:r>
          </w:p>
        </w:tc>
      </w:tr>
      <w:tr w:rsidR="005A011C" w:rsidTr="006366A9">
        <w:trPr>
          <w:trHeight w:val="54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Распространение и (или) размещение рекламы на автобусах любых типов, легковых и грузовых автомобилях, прицепах, полуприцепах и </w:t>
            </w:r>
            <w:proofErr w:type="gramStart"/>
            <w:r>
              <w:rPr>
                <w:b/>
                <w:bCs/>
              </w:rPr>
              <w:t>прицепах-роспусков</w:t>
            </w:r>
            <w:proofErr w:type="gramEnd"/>
          </w:p>
        </w:tc>
      </w:tr>
      <w:tr w:rsidR="005A011C" w:rsidTr="006366A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81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Распространение и (или) размещение рекламы на автобусах любых типов, легковых и грузовых автомобилях, прицепах, полуприцепах и </w:t>
            </w:r>
            <w:proofErr w:type="gramStart"/>
            <w:r>
              <w:t>прицепах-роспусков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3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по временному размещению и проживанию</w:t>
            </w:r>
          </w:p>
        </w:tc>
      </w:tr>
      <w:tr w:rsidR="005A011C" w:rsidTr="006366A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82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Оказание услуг по временному размещению и проживанию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55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</w:tr>
      <w:tr w:rsidR="005A011C" w:rsidTr="006366A9">
        <w:trPr>
          <w:trHeight w:val="10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83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Оказание услуг по передаче во временное владение и (или) пользование стационарных торговых мест, расположенных на рынках или в других местах торговли, не имеющих залов обслуживания посетителей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0,9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  <w:r>
              <w:t> </w:t>
            </w:r>
          </w:p>
        </w:tc>
      </w:tr>
      <w:tr w:rsidR="005A011C" w:rsidTr="006366A9">
        <w:trPr>
          <w:trHeight w:val="375"/>
        </w:trPr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r>
              <w:t>* месторасположение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11C" w:rsidRDefault="005A011C" w:rsidP="006366A9">
            <w:pPr>
              <w:jc w:val="center"/>
            </w:pPr>
          </w:p>
        </w:tc>
      </w:tr>
      <w:tr w:rsidR="005A011C" w:rsidTr="006366A9">
        <w:trPr>
          <w:trHeight w:val="555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 xml:space="preserve">Зона 1 -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ксенова</w:t>
            </w:r>
            <w:proofErr w:type="spellEnd"/>
            <w:r>
              <w:t xml:space="preserve"> д.17, д.18А; </w:t>
            </w:r>
            <w:proofErr w:type="spellStart"/>
            <w:r>
              <w:t>ул.Энгельса</w:t>
            </w:r>
            <w:proofErr w:type="spellEnd"/>
            <w:r>
              <w:t xml:space="preserve"> д.9А, д.9Б; </w:t>
            </w:r>
            <w:proofErr w:type="spellStart"/>
            <w:r>
              <w:t>ул.Гагарина</w:t>
            </w:r>
            <w:proofErr w:type="spellEnd"/>
            <w:r>
              <w:t xml:space="preserve"> д.27, д.27А, д.35, д.35А, д.35В, д.37Б; </w:t>
            </w:r>
            <w:proofErr w:type="spellStart"/>
            <w:r>
              <w:t>ул.Маркса</w:t>
            </w:r>
            <w:proofErr w:type="spellEnd"/>
            <w:r>
              <w:t xml:space="preserve"> д.8, д.20, д.34, д.46, д.47, д.61, д.71; привокзальная площадь с обеих сторон железнодорожной станции</w:t>
            </w:r>
          </w:p>
        </w:tc>
      </w:tr>
      <w:tr w:rsidR="005A011C" w:rsidTr="006366A9">
        <w:trPr>
          <w:trHeight w:val="54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Зона 2 - пр. Ленина от дома 56 до дома 226 включительно (обе стороны)</w:t>
            </w:r>
            <w:proofErr w:type="gramStart"/>
            <w:r>
              <w:t xml:space="preserve"> ,</w:t>
            </w:r>
            <w:proofErr w:type="gramEnd"/>
            <w:r>
              <w:t xml:space="preserve"> пр. </w:t>
            </w:r>
            <w:proofErr w:type="gramStart"/>
            <w:r>
              <w:t xml:space="preserve">Маркса, ул. Энгельса, ул. Аксенова, ул. Курчатова, ул. </w:t>
            </w:r>
            <w:proofErr w:type="spellStart"/>
            <w:r>
              <w:t>Лейпунского</w:t>
            </w:r>
            <w:proofErr w:type="spellEnd"/>
            <w:r>
              <w:t>, ул. Гагарина, ул. Комарова, Киевское шоссе, Коммунальный проезд (кроме указанных в зоне 1)</w:t>
            </w:r>
            <w:proofErr w:type="gramEnd"/>
          </w:p>
        </w:tc>
      </w:tr>
      <w:tr w:rsidR="005A011C" w:rsidTr="006366A9">
        <w:trPr>
          <w:trHeight w:val="360"/>
        </w:trPr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1C" w:rsidRDefault="005A011C" w:rsidP="006366A9">
            <w:r>
              <w:t>Зона 3 - прочие территории</w:t>
            </w:r>
          </w:p>
        </w:tc>
      </w:tr>
    </w:tbl>
    <w:p w:rsidR="005A011C" w:rsidRDefault="005A011C" w:rsidP="005A011C"/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Title"/>
        <w:widowControl/>
        <w:spacing w:line="288" w:lineRule="auto"/>
        <w:ind w:right="0"/>
        <w:jc w:val="center"/>
      </w:pPr>
    </w:p>
    <w:p w:rsidR="005A011C" w:rsidRDefault="005A011C" w:rsidP="005A011C">
      <w:pPr>
        <w:pStyle w:val="ConsPlusTitle"/>
        <w:widowControl/>
        <w:jc w:val="center"/>
      </w:pPr>
      <w:r>
        <w:t>ПОЛОЖЕНИЕ</w:t>
      </w:r>
    </w:p>
    <w:p w:rsidR="005A011C" w:rsidRDefault="005A011C" w:rsidP="005A011C">
      <w:pPr>
        <w:pStyle w:val="ConsPlusTitle"/>
        <w:widowControl/>
        <w:jc w:val="center"/>
      </w:pPr>
      <w:r>
        <w:t>"О ЕДИНОМ НАЛОГЕ НА ВМЕНЕННЫЙ ДОХОД</w:t>
      </w:r>
    </w:p>
    <w:p w:rsidR="005A011C" w:rsidRDefault="005A011C" w:rsidP="005A011C">
      <w:pPr>
        <w:pStyle w:val="ConsPlusTitle"/>
        <w:widowControl/>
        <w:jc w:val="center"/>
      </w:pPr>
      <w:r>
        <w:t>ДЛЯ ОТДЕЛЬНЫХ ВИДОВ ДЕЯТЕЛЬНОСТИ"</w:t>
      </w:r>
    </w:p>
    <w:p w:rsidR="005A011C" w:rsidRDefault="005A011C" w:rsidP="005A011C">
      <w:pPr>
        <w:autoSpaceDE w:val="0"/>
        <w:autoSpaceDN w:val="0"/>
        <w:adjustRightInd w:val="0"/>
        <w:jc w:val="center"/>
      </w:pPr>
    </w:p>
    <w:p w:rsidR="005A011C" w:rsidRDefault="005A011C" w:rsidP="005A011C">
      <w:pPr>
        <w:autoSpaceDE w:val="0"/>
        <w:autoSpaceDN w:val="0"/>
        <w:adjustRightInd w:val="0"/>
        <w:jc w:val="center"/>
      </w:pPr>
      <w:proofErr w:type="gramStart"/>
      <w:r>
        <w:t>(в ред. Решений Обнинского городского Собрания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24.11.2005 </w:t>
      </w:r>
      <w:r w:rsidRPr="008610A0">
        <w:t>N 01-04</w:t>
      </w:r>
      <w:r>
        <w:t xml:space="preserve">, от 25.04.2006 </w:t>
      </w:r>
      <w:r w:rsidRPr="008610A0">
        <w:t>N 02-19</w:t>
      </w:r>
      <w:r>
        <w:t>,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21.11.2006 </w:t>
      </w:r>
      <w:r w:rsidRPr="008610A0">
        <w:t>N 03-31</w:t>
      </w:r>
      <w:r>
        <w:t xml:space="preserve">, от 06.03.2007 </w:t>
      </w:r>
      <w:r w:rsidRPr="008610A0">
        <w:t>N 04-39</w:t>
      </w:r>
      <w:r>
        <w:t>,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20.11.2007 </w:t>
      </w:r>
      <w:r w:rsidRPr="008610A0">
        <w:t>N 01-50</w:t>
      </w:r>
      <w:r>
        <w:t xml:space="preserve">, от 28.10.2008 </w:t>
      </w:r>
      <w:r w:rsidRPr="008610A0">
        <w:t>N 03-64</w:t>
      </w:r>
      <w:r>
        <w:t>,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27.10.2009 </w:t>
      </w:r>
      <w:r w:rsidRPr="008610A0">
        <w:t>N 01-78</w:t>
      </w:r>
      <w:r>
        <w:t xml:space="preserve">, от 02.11.2010 </w:t>
      </w:r>
      <w:r w:rsidRPr="008610A0">
        <w:t>N 05-12</w:t>
      </w:r>
      <w:r>
        <w:t>,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24.05.2011 </w:t>
      </w:r>
      <w:r w:rsidRPr="008610A0">
        <w:t>N 04-21</w:t>
      </w:r>
      <w:r>
        <w:t>)</w:t>
      </w:r>
    </w:p>
    <w:p w:rsidR="005A011C" w:rsidRDefault="005A011C" w:rsidP="005A011C">
      <w:pPr>
        <w:autoSpaceDE w:val="0"/>
        <w:autoSpaceDN w:val="0"/>
        <w:adjustRightInd w:val="0"/>
        <w:jc w:val="center"/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Настоящим Положением на территории города Обнинска вводится система налогообложения в виде единого налога на </w:t>
      </w:r>
      <w:proofErr w:type="spellStart"/>
      <w:r>
        <w:t>вмененный</w:t>
      </w:r>
      <w:proofErr w:type="spellEnd"/>
      <w:r>
        <w:t xml:space="preserve"> доход для отдельных видов деятельности, установленная </w:t>
      </w:r>
      <w:proofErr w:type="spellStart"/>
      <w:r w:rsidRPr="008610A0">
        <w:t>статьей</w:t>
      </w:r>
      <w:proofErr w:type="spellEnd"/>
      <w:r w:rsidRPr="008610A0">
        <w:t xml:space="preserve"> 346.26</w:t>
      </w:r>
      <w:r>
        <w:t xml:space="preserve"> Налогового кодекса Российской Федерации и изменениями, </w:t>
      </w:r>
      <w:proofErr w:type="spellStart"/>
      <w:r>
        <w:t>внесенными</w:t>
      </w:r>
      <w:proofErr w:type="spellEnd"/>
      <w:r>
        <w:t xml:space="preserve"> в </w:t>
      </w:r>
      <w:proofErr w:type="spellStart"/>
      <w:r>
        <w:t>нее</w:t>
      </w:r>
      <w:proofErr w:type="spellEnd"/>
      <w:r>
        <w:t xml:space="preserve"> федеральным законодательством (далее по тексту настоящего Положения - единый налог).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jc w:val="center"/>
        <w:outlineLvl w:val="1"/>
      </w:pPr>
      <w:r>
        <w:t>1. Виды предпринимательской деятельности, в отношении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proofErr w:type="gramStart"/>
      <w:r>
        <w:t>которых</w:t>
      </w:r>
      <w:proofErr w:type="gramEnd"/>
      <w:r>
        <w:t xml:space="preserve"> единый налог является обязательным для уплаты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Единый налог на </w:t>
      </w:r>
      <w:proofErr w:type="spellStart"/>
      <w:r>
        <w:t>вмененный</w:t>
      </w:r>
      <w:proofErr w:type="spellEnd"/>
      <w:r>
        <w:t xml:space="preserve"> доход применяется в отношении следующих видов предпринимательской деятельности: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r w:rsidRPr="008610A0">
        <w:t>классификатором</w:t>
      </w:r>
      <w:r>
        <w:t xml:space="preserve"> услуг населению;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>. 1 в ред.</w:t>
      </w:r>
      <w:r w:rsidRPr="008610A0">
        <w:t xml:space="preserve"> </w:t>
      </w:r>
      <w:hyperlink r:id="rId6" w:history="1">
        <w:r w:rsidRPr="008610A0">
          <w:t>Решения</w:t>
        </w:r>
      </w:hyperlink>
      <w:r>
        <w:t xml:space="preserve"> Обнинского городского Собрания от 21.11.2006 N 03-31)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2) оказания ветеринарных услуг;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r w:rsidRPr="008610A0">
        <w:t>Решения</w:t>
      </w:r>
      <w:r>
        <w:t xml:space="preserve"> Обнинского городского Собрания от 28.10.2008 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8610A0">
        <w:t xml:space="preserve">Решения </w:t>
      </w:r>
      <w:r>
        <w:t>Обнинского городского Собрания от 28.10.2008 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A011C" w:rsidRPr="008610A0" w:rsidRDefault="005A011C" w:rsidP="005A011C">
      <w:pPr>
        <w:autoSpaceDE w:val="0"/>
        <w:autoSpaceDN w:val="0"/>
        <w:adjustRightInd w:val="0"/>
        <w:jc w:val="both"/>
      </w:pPr>
      <w:r>
        <w:t xml:space="preserve">(в ред. Решений Обнинского городского Собрания от 20.11.2007 </w:t>
      </w:r>
      <w:r w:rsidRPr="008610A0">
        <w:t>N 01-50</w:t>
      </w:r>
      <w:r>
        <w:t xml:space="preserve">, от 28.10.2008 </w:t>
      </w:r>
      <w:r w:rsidRPr="008610A0">
        <w:t>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>. 10 в ред.</w:t>
      </w:r>
      <w:r w:rsidRPr="008610A0">
        <w:t xml:space="preserve"> </w:t>
      </w:r>
      <w:hyperlink r:id="rId7" w:history="1">
        <w:r w:rsidRPr="008610A0">
          <w:t>Решения</w:t>
        </w:r>
      </w:hyperlink>
      <w:r>
        <w:t xml:space="preserve"> Обнинского городского Собрания от 28.10.2008 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11) размещения рекламы на транспортных средствах;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r w:rsidRPr="008610A0">
        <w:t>Решения</w:t>
      </w:r>
      <w:r>
        <w:t xml:space="preserve"> Обнинского городского Собрания от 28.10.2008 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8610A0">
        <w:t xml:space="preserve">Решения </w:t>
      </w:r>
      <w:r>
        <w:t>Обнинского городского Собрания от 20.11.2007 N 01-50)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Решений Обнинского городского Собрания от 20.11.2007 </w:t>
      </w:r>
      <w:r w:rsidRPr="00A30009">
        <w:t>N 01-50</w:t>
      </w:r>
      <w:r>
        <w:t xml:space="preserve">, от 28.10.2008 </w:t>
      </w:r>
      <w:r w:rsidRPr="00A30009">
        <w:t>N 03-64</w:t>
      </w:r>
      <w:r>
        <w:t>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r w:rsidRPr="00A30009">
        <w:t>Решения</w:t>
      </w:r>
      <w:r>
        <w:t xml:space="preserve"> Обнинского городского Собрания от 28.10.2008 N 03-64)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Для целей настоящего Положения применяются понятия, </w:t>
      </w:r>
      <w:proofErr w:type="spellStart"/>
      <w:r>
        <w:t>определенные</w:t>
      </w:r>
      <w:proofErr w:type="spellEnd"/>
      <w:r>
        <w:t xml:space="preserve"> </w:t>
      </w:r>
      <w:proofErr w:type="spellStart"/>
      <w:r w:rsidRPr="00A30009">
        <w:t>статьей</w:t>
      </w:r>
      <w:proofErr w:type="spellEnd"/>
      <w:r w:rsidRPr="00A30009">
        <w:t xml:space="preserve"> 346.27</w:t>
      </w:r>
      <w:r>
        <w:t xml:space="preserve"> Налогового кодекса Российской Федерации.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jc w:val="center"/>
        <w:outlineLvl w:val="1"/>
      </w:pPr>
      <w:r>
        <w:t>2. Значение корректирующего коэффициента К</w:t>
      </w:r>
      <w:proofErr w:type="gramStart"/>
      <w:r>
        <w:t>2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center"/>
      </w:pPr>
      <w:r>
        <w:t>на календарный год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1. Значения коэффициентов устанавливаются для всех категорий плательщиков в соответствии с настоящим разделом и таблицами значений коэффициентов, учитывающих особенности ведения предпринимательской деятельности, указанных в </w:t>
      </w:r>
      <w:r w:rsidRPr="00A30009">
        <w:t>приложении N 1</w:t>
      </w:r>
      <w:r>
        <w:t xml:space="preserve"> к настоящему Положению.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2. Корректирующий коэффициент К</w:t>
      </w:r>
      <w:proofErr w:type="gramStart"/>
      <w:r>
        <w:t>2</w:t>
      </w:r>
      <w:proofErr w:type="gramEnd"/>
      <w:r>
        <w:t xml:space="preserve"> определятся как произведение коэффициентов, указанных в</w:t>
      </w:r>
      <w:r w:rsidRPr="00A30009">
        <w:t xml:space="preserve"> </w:t>
      </w:r>
      <w:hyperlink r:id="rId8" w:history="1">
        <w:r w:rsidRPr="00A30009">
          <w:t>приложении 1</w:t>
        </w:r>
      </w:hyperlink>
      <w:r>
        <w:t>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При значении К</w:t>
      </w:r>
      <w:proofErr w:type="gramStart"/>
      <w:r>
        <w:t>2</w:t>
      </w:r>
      <w:proofErr w:type="gramEnd"/>
      <w:r>
        <w:t xml:space="preserve">, </w:t>
      </w:r>
      <w:proofErr w:type="spellStart"/>
      <w:r>
        <w:t>определенном</w:t>
      </w:r>
      <w:proofErr w:type="spellEnd"/>
      <w:r>
        <w:t xml:space="preserve"> как произведение установленных коэффициентов, более 1 или менее 0,005 применяется значение К2 соответственно 1 или 0,005.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 xml:space="preserve">3. При осуществлении нескольких подвидов деятельности в пределах одного вида деятельности, подлежащего налогообложению единым налогом, и неведения по ним раздельного </w:t>
      </w:r>
      <w:proofErr w:type="spellStart"/>
      <w:r>
        <w:t>учета</w:t>
      </w:r>
      <w:proofErr w:type="spellEnd"/>
      <w:r>
        <w:t xml:space="preserve"> единый налог рассчитывается исходя из того подвида деятельности, по которому в соответствии с </w:t>
      </w:r>
      <w:r w:rsidRPr="00A30009">
        <w:t>приложением N 1</w:t>
      </w:r>
      <w:r>
        <w:t xml:space="preserve"> к настоящему Положению установлено более высокое значение коэффициента, учитывающего особенности ведения предпринимательской деятельности.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jc w:val="center"/>
        <w:outlineLvl w:val="1"/>
      </w:pPr>
      <w:r>
        <w:t>3. Вступление в силу настоящего Положения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Настоящее Положение вступает в силу с 1 января 2006 года, но не ранее чем по истечении одного месяца со дня его официального опубликования.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  <w:sectPr w:rsidR="005A011C" w:rsidSect="006B19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5A011C" w:rsidRDefault="005A011C" w:rsidP="005A011C">
      <w:pPr>
        <w:autoSpaceDE w:val="0"/>
        <w:autoSpaceDN w:val="0"/>
        <w:adjustRightInd w:val="0"/>
        <w:jc w:val="right"/>
      </w:pPr>
      <w:r>
        <w:t>к Положению</w:t>
      </w:r>
    </w:p>
    <w:p w:rsidR="005A011C" w:rsidRDefault="005A011C" w:rsidP="005A011C">
      <w:pPr>
        <w:autoSpaceDE w:val="0"/>
        <w:autoSpaceDN w:val="0"/>
        <w:adjustRightInd w:val="0"/>
        <w:jc w:val="right"/>
      </w:pPr>
      <w:r>
        <w:t xml:space="preserve">"О едином налоге на </w:t>
      </w:r>
      <w:proofErr w:type="spellStart"/>
      <w:r>
        <w:t>вмененный</w:t>
      </w:r>
      <w:proofErr w:type="spellEnd"/>
      <w:r>
        <w:t xml:space="preserve"> доход</w:t>
      </w:r>
    </w:p>
    <w:p w:rsidR="005A011C" w:rsidRDefault="005A011C" w:rsidP="005A011C">
      <w:pPr>
        <w:autoSpaceDE w:val="0"/>
        <w:autoSpaceDN w:val="0"/>
        <w:adjustRightInd w:val="0"/>
        <w:jc w:val="right"/>
      </w:pPr>
      <w:r>
        <w:t>для отдельных видов деятельности"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pStyle w:val="ConsPlusTitle"/>
        <w:widowControl/>
        <w:jc w:val="center"/>
      </w:pPr>
      <w:r>
        <w:t>КОЭФФИЦИЕНТЫ, УЧИТЫВАЮЩИЕ ОСОБЕННОСТИ</w:t>
      </w:r>
    </w:p>
    <w:p w:rsidR="005A011C" w:rsidRDefault="005A011C" w:rsidP="005A011C">
      <w:pPr>
        <w:pStyle w:val="ConsPlusTitle"/>
        <w:widowControl/>
        <w:jc w:val="center"/>
      </w:pPr>
      <w:r>
        <w:t>ВЕДЕНИЯ ПРЕДПРИНИМАТЕЛЬСКОЙ ДЕЯТЕЛЬНОСТИ</w:t>
      </w:r>
    </w:p>
    <w:p w:rsidR="005A011C" w:rsidRDefault="005A011C" w:rsidP="005A011C">
      <w:pPr>
        <w:autoSpaceDE w:val="0"/>
        <w:autoSpaceDN w:val="0"/>
        <w:adjustRightInd w:val="0"/>
        <w:jc w:val="center"/>
      </w:pPr>
    </w:p>
    <w:p w:rsidR="005A011C" w:rsidRDefault="005A011C" w:rsidP="005A011C">
      <w:pPr>
        <w:autoSpaceDE w:val="0"/>
        <w:autoSpaceDN w:val="0"/>
        <w:adjustRightInd w:val="0"/>
        <w:jc w:val="center"/>
      </w:pPr>
      <w:proofErr w:type="gramStart"/>
      <w:r>
        <w:t>(в ред. Решений Обнинского городского Собрания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27.10.2009 </w:t>
      </w:r>
      <w:r w:rsidRPr="00A30009">
        <w:t>N 01-78</w:t>
      </w:r>
      <w:r>
        <w:t xml:space="preserve">, от 02.11.2010 </w:t>
      </w:r>
      <w:r w:rsidRPr="00A30009">
        <w:t>N 05-12</w:t>
      </w:r>
      <w:r>
        <w:t>,</w:t>
      </w:r>
    </w:p>
    <w:p w:rsidR="005A011C" w:rsidRDefault="005A011C" w:rsidP="005A011C">
      <w:pPr>
        <w:autoSpaceDE w:val="0"/>
        <w:autoSpaceDN w:val="0"/>
        <w:adjustRightInd w:val="0"/>
        <w:jc w:val="center"/>
      </w:pPr>
      <w:r>
        <w:t xml:space="preserve">от 24.05.2011 </w:t>
      </w:r>
      <w:r w:rsidRPr="00A30009">
        <w:t>N 04-21</w:t>
      </w:r>
      <w:r>
        <w:t>)</w:t>
      </w:r>
    </w:p>
    <w:p w:rsidR="005A011C" w:rsidRDefault="005A011C" w:rsidP="005A011C">
      <w:pPr>
        <w:autoSpaceDE w:val="0"/>
        <w:autoSpaceDN w:val="0"/>
        <w:adjustRightInd w:val="0"/>
        <w:jc w:val="center"/>
      </w:pPr>
    </w:p>
    <w:p w:rsidR="005A011C" w:rsidRDefault="005A011C" w:rsidP="005A011C">
      <w:pPr>
        <w:pStyle w:val="ConsPlusNonformat"/>
        <w:widowControl/>
        <w:jc w:val="both"/>
      </w:pPr>
      <w:r>
        <w:t>┌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N │  Виды предпринимательской   │                      Коэффициенты в зависимости </w:t>
      </w:r>
      <w:proofErr w:type="gramStart"/>
      <w:r>
        <w:t>от</w:t>
      </w:r>
      <w:proofErr w:type="gramEnd"/>
      <w:r>
        <w:t xml:space="preserve"> 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деятельности, их групп,   ├────────────┬────────────────────┬─────────────────┬─────────────────────┤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  подгрупп, отдельных видов  │</w:t>
      </w:r>
      <w:proofErr w:type="spellStart"/>
      <w:r>
        <w:t>ассортимента│от</w:t>
      </w:r>
      <w:proofErr w:type="spellEnd"/>
      <w:r>
        <w:t xml:space="preserve"> месторасположения│  стационарных   │       площади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            услуг            │   товара   │        </w:t>
      </w:r>
      <w:r w:rsidRPr="00A30009">
        <w:t xml:space="preserve">&lt;*&gt;  </w:t>
      </w:r>
      <w:r>
        <w:t xml:space="preserve">       │ торговых мест,  │информационного поля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                             │  (работ,   │                    │расположенных на │  наружной рекламы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 xml:space="preserve">│   │                             │   услуг)   │                    │  рынках или </w:t>
      </w:r>
      <w:proofErr w:type="gramStart"/>
      <w:r>
        <w:t>в</w:t>
      </w:r>
      <w:proofErr w:type="gramEnd"/>
      <w:r>
        <w:t xml:space="preserve"> 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              │  других местах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              │  торговли, не 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              │  имеющих залов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              │  обслуживания 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              │   посетителей   │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├──────┬──────┬──────┼────────┬────────┼────────────┬────────┤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</w:t>
      </w:r>
      <w:r w:rsidRPr="00A30009">
        <w:t>1 зона</w:t>
      </w:r>
      <w:r>
        <w:t>│</w:t>
      </w:r>
      <w:r w:rsidRPr="00A30009">
        <w:t>2 зона</w:t>
      </w:r>
      <w:r>
        <w:t>│</w:t>
      </w:r>
      <w:r w:rsidRPr="00A30009">
        <w:t xml:space="preserve">3 </w:t>
      </w:r>
      <w:proofErr w:type="spellStart"/>
      <w:r w:rsidRPr="00A30009">
        <w:t>зона</w:t>
      </w:r>
      <w:r>
        <w:t>│Открытые│Закрытые</w:t>
      </w:r>
      <w:proofErr w:type="spellEnd"/>
      <w:proofErr w:type="gramStart"/>
      <w:r>
        <w:t>│   Д</w:t>
      </w:r>
      <w:proofErr w:type="gramEnd"/>
      <w:r>
        <w:t>о 35    │Более 35│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│      │      │        │        │   кв. м    │ кв. м  │</w:t>
      </w:r>
    </w:p>
    <w:p w:rsidR="005A011C" w:rsidRDefault="005A011C" w:rsidP="005A011C">
      <w:pPr>
        <w:pStyle w:val="ConsPlusNonformat"/>
        <w:widowControl/>
        <w:jc w:val="both"/>
      </w:pPr>
      <w:r>
        <w:t>│   │                             │            │      │      │      │        │        │включительно│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1 │              2              │     3      │  4   │  5   │  6   │   7    │   8    │     9      │   10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│Оказание бытовых услуг: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1 │ремонт, окраска и пошив обуви│       0,3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2 │ремонт и пошив </w:t>
      </w:r>
      <w:proofErr w:type="gramStart"/>
      <w:r>
        <w:t>меховых</w:t>
      </w:r>
      <w:proofErr w:type="gramEnd"/>
      <w:r>
        <w:t xml:space="preserve"> и 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│кожаных изделий, головных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│уборов из кожи и меха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3 │ремонт и пошив </w:t>
      </w:r>
      <w:proofErr w:type="gramStart"/>
      <w:r>
        <w:t>швейных</w:t>
      </w:r>
      <w:proofErr w:type="gramEnd"/>
      <w:r>
        <w:t xml:space="preserve">  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│изделий, изделий </w:t>
      </w:r>
      <w:proofErr w:type="gramStart"/>
      <w:r>
        <w:t>текстильной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│галантереи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4 │ремонт, пошив и вязание 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│трикотажных изделий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5 │ремонт и </w:t>
      </w:r>
      <w:proofErr w:type="gramStart"/>
      <w:r>
        <w:t>техническое</w:t>
      </w:r>
      <w:proofErr w:type="gramEnd"/>
      <w:r>
        <w:t xml:space="preserve">     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│обслуживание </w:t>
      </w:r>
      <w:proofErr w:type="gramStart"/>
      <w:r>
        <w:t>бытовой</w:t>
      </w:r>
      <w:proofErr w:type="gramEnd"/>
      <w:r>
        <w:t xml:space="preserve">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│радиоэлектронной аппаратуры,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│ремонт бытовых машин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6 │ремонт бытовых приборов  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7 │ремонт и изготовление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│ювелирных изделий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8 │ремонт металлоизделий, кроме │       0,3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│ремонта </w:t>
      </w:r>
      <w:proofErr w:type="gramStart"/>
      <w:r>
        <w:t>ювелирных</w:t>
      </w:r>
      <w:proofErr w:type="gramEnd"/>
      <w:r>
        <w:t xml:space="preserve"> и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│антикварных изделий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9 │изготовление металлоизделий,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│кроме изготовления </w:t>
      </w:r>
      <w:proofErr w:type="gramStart"/>
      <w:r>
        <w:t>ювелирных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│изделий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│10 │химическая чистка и крашение,│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│услуги прачечных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│11 │услуги фотоателье, фот</w:t>
      </w:r>
      <w:proofErr w:type="gramStart"/>
      <w:r>
        <w:t>о-</w:t>
      </w:r>
      <w:proofErr w:type="gramEnd"/>
      <w:r>
        <w:t xml:space="preserve"> и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│кинолабораторий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│12 │услуги парикмахерских        │       0,8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│13 │маникюр и педикюр            │       0,8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│14 │услуги по прокату       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│компьютерной техники,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spellStart"/>
      <w:r>
        <w:t>посудохозяйственных</w:t>
      </w:r>
      <w:proofErr w:type="spellEnd"/>
      <w:r>
        <w:t xml:space="preserve">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│предметов, предметов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│домашнего обихода,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│музыкальных инструментов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│15 │прочие услуги по прокату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│16 │нарезка стекла и зеркал,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│художественная обработка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│стекла 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│17 │услуги бань и душевых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│18 │ритуальные услуги       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│В том числе: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│19 │а) изготовление траурных     │       0,5  │   1  │   0,9│   0,7│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│венков, искусственных цветов,│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│гирлянд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│20 │б) изготовление оград,   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│памятников, венков из металла│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│21 │обрядовые услуги   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│22 │иные бытовые услуги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│Оказание ветеринарных услуг: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│23 │ветеринарные услуги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│Оказание услуг по ремонту,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│техническому обслуживанию 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│мойке </w:t>
      </w:r>
      <w:proofErr w:type="gramStart"/>
      <w:r>
        <w:t>автотранспортных</w:t>
      </w:r>
      <w:proofErr w:type="gramEnd"/>
      <w:r>
        <w:t xml:space="preserve">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│средств: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│24 │ремонт и обслуживание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│автотранспортных средств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│25 │</w:t>
      </w:r>
      <w:proofErr w:type="spellStart"/>
      <w:r>
        <w:t>шиномонтаж</w:t>
      </w:r>
      <w:proofErr w:type="spellEnd"/>
      <w:r>
        <w:t xml:space="preserve">         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│26 │ремонт </w:t>
      </w:r>
      <w:proofErr w:type="spellStart"/>
      <w:r>
        <w:t>веломототранспорта</w:t>
      </w:r>
      <w:proofErr w:type="spellEnd"/>
      <w:r>
        <w:t xml:space="preserve">    │       0,5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</w:t>
      </w:r>
      <w:proofErr w:type="gramStart"/>
      <w:r>
        <w:t>по</w:t>
      </w:r>
      <w:proofErr w:type="gramEnd"/>
      <w:r>
        <w:t xml:space="preserve">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│предоставлению во </w:t>
      </w:r>
      <w:proofErr w:type="gramStart"/>
      <w:r>
        <w:t>временное</w:t>
      </w:r>
      <w:proofErr w:type="gramEnd"/>
      <w:r>
        <w:t xml:space="preserve">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│владение (в пользование) мест│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│для стоянки </w:t>
      </w:r>
      <w:proofErr w:type="gramStart"/>
      <w:r>
        <w:t>автотранспортных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│средств, а также по хранению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│автотранспортных средств </w:t>
      </w:r>
      <w:proofErr w:type="gramStart"/>
      <w:r>
        <w:t>на</w:t>
      </w:r>
      <w:proofErr w:type="gramEnd"/>
      <w:r>
        <w:t xml:space="preserve">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│платных </w:t>
      </w:r>
      <w:proofErr w:type="gramStart"/>
      <w:r>
        <w:t>стоянках</w:t>
      </w:r>
      <w:proofErr w:type="gramEnd"/>
      <w:r>
        <w:t>: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│27 │оказание услуг по  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│предоставлению во </w:t>
      </w:r>
      <w:proofErr w:type="gramStart"/>
      <w:r>
        <w:t>временное</w:t>
      </w:r>
      <w:proofErr w:type="gramEnd"/>
      <w:r>
        <w:t xml:space="preserve">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│владение (в пользование) мест│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│для стоянки </w:t>
      </w:r>
      <w:proofErr w:type="gramStart"/>
      <w:r>
        <w:t>автотранспортных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│средств, а также по хранению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│автотранспортных средств </w:t>
      </w:r>
      <w:proofErr w:type="gramStart"/>
      <w:r>
        <w:t>на</w:t>
      </w:r>
      <w:proofErr w:type="gramEnd"/>
      <w:r>
        <w:t xml:space="preserve">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│платных </w:t>
      </w:r>
      <w:proofErr w:type="gramStart"/>
      <w:r>
        <w:t>стоянках</w:t>
      </w:r>
      <w:proofErr w:type="gramEnd"/>
      <w:r>
        <w:t xml:space="preserve">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</w:t>
      </w:r>
      <w:proofErr w:type="gramStart"/>
      <w:r>
        <w:t>автотранспортных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│услуг по перевозке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│пассажиров: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│28 │пассажирские перевозки,      │       0,5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│осуществляемые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│автотранспортным средством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│вместимостью не более 4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│посадочных мест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>Решения</w:t>
      </w:r>
      <w:r>
        <w:t xml:space="preserve"> Обнинского городского Собрания от 02.11.2010 N 05-12)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│29 │пассажирские перевозки,      │       0,5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│осуществляемые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│автотранспортным средством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│вместимостью более 4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│посадочных мест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>Решения</w:t>
      </w:r>
      <w:r>
        <w:t xml:space="preserve"> Обнинского городского Собрания от 02.11.2010 N 05-12)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</w:t>
      </w:r>
      <w:proofErr w:type="gramStart"/>
      <w:r>
        <w:t>автотранспортных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│услуг по перевозке грузов: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│30 │грузовые перевозки           │       1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│Розничная торговля,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gramStart"/>
      <w:r>
        <w:t>осуществляемая</w:t>
      </w:r>
      <w:proofErr w:type="gramEnd"/>
      <w:r>
        <w:t xml:space="preserve"> через объекты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│имеющие торговые залы: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│31 │торгующие продовольственными │       0,4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│товарами (без реализации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│алкогольной продукции и пива)│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│32 │торгующие продовольственными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│товарами (с реализацией 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│алкогольной продукции и пива)│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│33 │торгующие сложной бытовой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│техникой и оргтехникой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│34 │</w:t>
      </w:r>
      <w:proofErr w:type="gramStart"/>
      <w:r>
        <w:t>торгующие</w:t>
      </w:r>
      <w:proofErr w:type="gramEnd"/>
      <w:r>
        <w:t xml:space="preserve"> мебелью и ковровыми│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│изделиями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│35 │торгующие ювелирными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│изделиями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│36 │торгующие автомототехникой и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│запасными частями к ней,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│автокосметикой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│37 │торгующие кино-,         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│фототоварами, </w:t>
      </w:r>
      <w:proofErr w:type="gramStart"/>
      <w:r>
        <w:t>вычислительной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│техникой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│38 │торгующие спортивными        │       0,7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│товарами, охотничьими и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│рыболовными принадлежностями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│39 │</w:t>
      </w:r>
      <w:proofErr w:type="gramStart"/>
      <w:r>
        <w:t>торгующие</w:t>
      </w:r>
      <w:proofErr w:type="gramEnd"/>
      <w:r>
        <w:t xml:space="preserve"> оружием и     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│боеприпасами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│40 │комиссионная торговля        │       0,1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│предметами домашнего обихода,│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│бывшими в употреблении  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│41 │торгующие                    │       0,6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│непродовольственными товарами│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│42 │</w:t>
      </w:r>
      <w:proofErr w:type="gramStart"/>
      <w:r>
        <w:t>торгующие</w:t>
      </w:r>
      <w:proofErr w:type="gramEnd"/>
      <w:r>
        <w:t xml:space="preserve"> книгами, газетами и│       0,6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│журналами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│43 │для аптечных предприятий,    │       0,8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gramStart"/>
      <w:r>
        <w:t>осуществляющих</w:t>
      </w:r>
      <w:proofErr w:type="gramEnd"/>
      <w:r>
        <w:t xml:space="preserve"> реализацию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│готовых лекарственных средств│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│(препаратов) и изделий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│медицинского назначения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│Розничная торговля,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gramStart"/>
      <w:r>
        <w:t>осуществляемая</w:t>
      </w:r>
      <w:proofErr w:type="gramEnd"/>
      <w:r>
        <w:t xml:space="preserve"> через объекты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│не </w:t>
      </w:r>
      <w:proofErr w:type="gramStart"/>
      <w:r>
        <w:t>имеющие</w:t>
      </w:r>
      <w:proofErr w:type="gramEnd"/>
      <w:r>
        <w:t xml:space="preserve"> торговых залов, а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│также через объекты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│площадь торгового места </w:t>
      </w:r>
      <w:proofErr w:type="gramStart"/>
      <w:r>
        <w:t>в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│которых не превышает 5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│квадратных метров, </w:t>
      </w:r>
      <w:proofErr w:type="gramStart"/>
      <w:r>
        <w:t>за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│исключением реализации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│товаров с использованием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│торговых автоматов: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>Решения</w:t>
      </w:r>
      <w:r>
        <w:t xml:space="preserve"> Обнинского городского Собрания от 24.05.2011 N 04-21)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│44 │розничная торговля           │       0,9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│продовольственными товарами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│45 │розничная торговля           │       1  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│непродовольственными товарами│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│46 │издания периодической печати │       0,8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│Розничная торговля,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gramStart"/>
      <w:r>
        <w:t>осуществляемая</w:t>
      </w:r>
      <w:proofErr w:type="gramEnd"/>
      <w:r>
        <w:t xml:space="preserve"> через объекты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│не </w:t>
      </w:r>
      <w:proofErr w:type="gramStart"/>
      <w:r>
        <w:t>имеющие</w:t>
      </w:r>
      <w:proofErr w:type="gramEnd"/>
      <w:r>
        <w:t xml:space="preserve"> торговых залов, а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│также через объекты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│площадь торгового места </w:t>
      </w:r>
      <w:proofErr w:type="gramStart"/>
      <w:r>
        <w:t>в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│которых превышает 5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│квадратных метров: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│47 │розничная торговля           │       0,7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│продовольственными товарами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│(п. 47 в ред. </w:t>
      </w:r>
      <w:r w:rsidRPr="00A30009">
        <w:t xml:space="preserve">Решения </w:t>
      </w:r>
      <w:r>
        <w:t>Обнинского городского Собрания от 02.11.2010 N 05-12)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│48-│Исключены. -</w:t>
      </w:r>
      <w:r w:rsidRPr="00A30009">
        <w:t xml:space="preserve"> </w:t>
      </w:r>
      <w:hyperlink r:id="rId9" w:history="1">
        <w:r w:rsidRPr="00A30009">
          <w:t>Решение</w:t>
        </w:r>
      </w:hyperlink>
      <w:r>
        <w:t xml:space="preserve"> Обнинского городского Собрания от 02.11.2010 N 05-12.        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│49 │       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│50 │розничная торговля           │       0,8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│непродовольственными товарами│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│(п. 50 в ред.</w:t>
      </w:r>
      <w:r w:rsidRPr="00A30009">
        <w:t xml:space="preserve"> </w:t>
      </w:r>
      <w:hyperlink r:id="rId10" w:history="1">
        <w:r w:rsidRPr="00A30009">
          <w:t>Решения</w:t>
        </w:r>
      </w:hyperlink>
      <w:r>
        <w:t xml:space="preserve"> Обнинского городского Собрания от 02.11.2010 N 05-12)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│51-│Исключены. - </w:t>
      </w:r>
      <w:r w:rsidRPr="00A30009">
        <w:t>Решение</w:t>
      </w:r>
      <w:r>
        <w:t xml:space="preserve"> Обнинского городского Собрания от 02.11.2010 N 05-12.                             │</w:t>
      </w:r>
    </w:p>
    <w:p w:rsidR="005A011C" w:rsidRDefault="005A011C" w:rsidP="005A011C">
      <w:pPr>
        <w:pStyle w:val="ConsPlusNonformat"/>
        <w:widowControl/>
        <w:jc w:val="both"/>
      </w:pPr>
      <w:r>
        <w:t>│52 │       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│53 │издания периодической печати │       0,7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   │Развозная и разносная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│розничная торговля: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│54 │развозная и разносная        │       1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│розничная торговля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</w:t>
      </w:r>
      <w:proofErr w:type="gramStart"/>
      <w:r>
        <w:t>общественного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│питания через объекты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│организации </w:t>
      </w:r>
      <w:proofErr w:type="gramStart"/>
      <w:r>
        <w:t>общественного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│питания, имеющие залы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│обслуживания посетителей: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│55 │детские кафе, столовые,      │       0,3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│буфеты и другие предприятия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│общественного питания </w:t>
      </w:r>
      <w:proofErr w:type="gramStart"/>
      <w:r>
        <w:t>без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│реализации алкогольной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│продукции и пива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│56 │столовые и буфеты в          │       0,3  │   0,7│   0,7│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│образовательных </w:t>
      </w:r>
      <w:proofErr w:type="gramStart"/>
      <w:r>
        <w:t>учреждениях</w:t>
      </w:r>
      <w:proofErr w:type="gramEnd"/>
      <w:r>
        <w:t xml:space="preserve">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│(школах, лицеях,        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 xml:space="preserve">│   │профессиональных </w:t>
      </w:r>
      <w:proofErr w:type="gramStart"/>
      <w:r>
        <w:t>лицеях</w:t>
      </w:r>
      <w:proofErr w:type="gramEnd"/>
      <w:r>
        <w:t xml:space="preserve"> и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</w:t>
      </w:r>
      <w:proofErr w:type="gramStart"/>
      <w:r>
        <w:t>училищах</w:t>
      </w:r>
      <w:proofErr w:type="gramEnd"/>
      <w:r>
        <w:t>)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│57 │рестораны, бары, буфеты,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│закусочные, кафе, столовые 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│другие стационарные торговые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│точки общественного питания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</w:t>
      </w:r>
      <w:proofErr w:type="gramStart"/>
      <w:r>
        <w:t>общественного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│питания через объекты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│организации </w:t>
      </w:r>
      <w:proofErr w:type="gramStart"/>
      <w:r>
        <w:t>общественного</w:t>
      </w:r>
      <w:proofErr w:type="gramEnd"/>
      <w:r>
        <w:t xml:space="preserve">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│питания, не имеющие залов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│обслуживания посетителей: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│58 │киоски, палатки и другие     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│аналогичные точки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│Распространение </w:t>
      </w:r>
      <w:proofErr w:type="gramStart"/>
      <w:r>
        <w:t>наружной</w:t>
      </w:r>
      <w:proofErr w:type="gramEnd"/>
      <w:r>
        <w:t xml:space="preserve">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с использованием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│рекламных конструкций (за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 xml:space="preserve">│   │исключением </w:t>
      </w:r>
      <w:proofErr w:type="gramStart"/>
      <w:r>
        <w:t>рекламных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│конструкций с </w:t>
      </w:r>
      <w:proofErr w:type="gramStart"/>
      <w:r>
        <w:t>автоматической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│сменой изображения 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│электронных табло):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│59 │социальной рекламы           │       0,005│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│60 │распространение </w:t>
      </w:r>
      <w:proofErr w:type="gramStart"/>
      <w:r>
        <w:t>наружной</w:t>
      </w:r>
      <w:proofErr w:type="gramEnd"/>
      <w:r>
        <w:t xml:space="preserve">     │       1    │      │      │      │        │        │       0,1  │   0,095│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с использованием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│рекламных конструкций (за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 xml:space="preserve">│   │исключением </w:t>
      </w:r>
      <w:proofErr w:type="gramStart"/>
      <w:r>
        <w:t>рекламных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│конструкций с </w:t>
      </w:r>
      <w:proofErr w:type="gramStart"/>
      <w:r>
        <w:t>автоматической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│сменой изображения 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│электронных табло)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>Решения</w:t>
      </w:r>
      <w:r>
        <w:t xml:space="preserve"> Обнинского городского Собрания от 02.11.2010 N 05-12)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│Распространение </w:t>
      </w:r>
      <w:proofErr w:type="gramStart"/>
      <w:r>
        <w:t>наружной</w:t>
      </w:r>
      <w:proofErr w:type="gramEnd"/>
      <w:r>
        <w:t xml:space="preserve">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с использованием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│рекламных конструкций </w:t>
      </w:r>
      <w:proofErr w:type="gramStart"/>
      <w:r>
        <w:t>с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│автоматической сменой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│изображения: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│61 │распространение </w:t>
      </w:r>
      <w:proofErr w:type="gramStart"/>
      <w:r>
        <w:t>наружной</w:t>
      </w:r>
      <w:proofErr w:type="gramEnd"/>
      <w:r>
        <w:t xml:space="preserve">     │       1    │      │      │      │        │        │       0,15 │   0,1  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с использованием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│рекламных конструкций </w:t>
      </w:r>
      <w:proofErr w:type="gramStart"/>
      <w:r>
        <w:t>с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│автоматической сменой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│изображения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 xml:space="preserve">Решения </w:t>
      </w:r>
      <w:r>
        <w:t>Обнинского городского Собрания от 02.11.2010 N 05-12)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│Распространение </w:t>
      </w:r>
      <w:proofErr w:type="gramStart"/>
      <w:r>
        <w:t>наружной</w:t>
      </w:r>
      <w:proofErr w:type="gramEnd"/>
      <w:r>
        <w:t xml:space="preserve">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посредством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│электронных табло: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│62 │распространение </w:t>
      </w:r>
      <w:proofErr w:type="gramStart"/>
      <w:r>
        <w:t>наружной</w:t>
      </w:r>
      <w:proofErr w:type="gramEnd"/>
      <w:r>
        <w:t xml:space="preserve">     │       1    │      │      │      │        │        │       0,15 │   0,1  │</w:t>
      </w:r>
    </w:p>
    <w:p w:rsidR="005A011C" w:rsidRDefault="005A011C" w:rsidP="005A011C">
      <w:pPr>
        <w:pStyle w:val="ConsPlusNonformat"/>
        <w:widowControl/>
        <w:jc w:val="both"/>
      </w:pPr>
      <w:r>
        <w:t>│   │рекламы посредством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│электронных табло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│(в ред. </w:t>
      </w:r>
      <w:r w:rsidRPr="00A30009">
        <w:t xml:space="preserve">Решения </w:t>
      </w:r>
      <w:r>
        <w:t>Обнинского городского Собрания от 02.11.2010 N 05-12)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│Размещение рекламы </w:t>
      </w:r>
      <w:proofErr w:type="gramStart"/>
      <w:r>
        <w:t>на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│транспортных </w:t>
      </w:r>
      <w:proofErr w:type="gramStart"/>
      <w:r>
        <w:t>средствах</w:t>
      </w:r>
      <w:proofErr w:type="gramEnd"/>
      <w:r>
        <w:t>: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│63 │размещение рекламы на        │       0,2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│транспортных </w:t>
      </w:r>
      <w:proofErr w:type="gramStart"/>
      <w:r>
        <w:t>средствах</w:t>
      </w:r>
      <w:proofErr w:type="gramEnd"/>
      <w:r>
        <w:t xml:space="preserve">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по </w:t>
      </w:r>
      <w:proofErr w:type="gramStart"/>
      <w:r>
        <w:t>временному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│размещению и проживанию: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│64 │оказание услуг по </w:t>
      </w:r>
      <w:proofErr w:type="gramStart"/>
      <w:r>
        <w:t>временному</w:t>
      </w:r>
      <w:proofErr w:type="gramEnd"/>
      <w:r>
        <w:t xml:space="preserve"> │       1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│размещению и проживанию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по передаче </w:t>
      </w:r>
      <w:proofErr w:type="gramStart"/>
      <w:r>
        <w:t>во</w:t>
      </w:r>
      <w:proofErr w:type="gramEnd"/>
      <w:r>
        <w:t>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│пользование торговых мест,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│расположенных в объектах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 имеющих торговых залов,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нестационарной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│торговой сети, а также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│объектов организации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не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│имеющих залов обслуживания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│посетителей, если площадь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│каждого из них не превышает 5│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│квадратных метров: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│65 │оказание услуг по передаче во│       1  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│пользование торговых мест,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│расположенных в объектах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 имеющих торговых залов,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нестационарной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│торговой сети, а также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│объектов организации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не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│имеющих залов обслуживания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│посетителей, если площадь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│каждого из них не превышает 5│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│квадратных метров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по передаче </w:t>
      </w:r>
      <w:proofErr w:type="gramStart"/>
      <w:r>
        <w:t>во</w:t>
      </w:r>
      <w:proofErr w:type="gramEnd"/>
      <w:r>
        <w:t>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│пользование торговых мест,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│расположенных в объектах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 имеющих торговых залов,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нестационарной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│торговой сети, а также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│объектов организации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не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│имеющих залов обслуживания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│посетителей, если площадь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│каждого из них превышает 5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│квадратных метров: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│66 │оказание услуг по передаче во│       0,9  │   1  │   0,9│   0,7│       1│     0,9│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│пользование торговых мест,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proofErr w:type="gramStart"/>
      <w:r>
        <w:t>│   │расположенных в объектах     │            │      │      │      │        │        │            │        │</w:t>
      </w:r>
      <w:proofErr w:type="gramEnd"/>
    </w:p>
    <w:p w:rsidR="005A011C" w:rsidRDefault="005A011C" w:rsidP="005A011C">
      <w:pPr>
        <w:pStyle w:val="ConsPlusNonformat"/>
        <w:widowControl/>
        <w:jc w:val="both"/>
      </w:pPr>
      <w:r>
        <w:t>│   │стационарной торговой сети,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 имеющих торговых залов,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нестационарной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│торговой сети, а также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│объектов организации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не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│имеющих залов обслуживания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│посетителей, если площадь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│каждого из них превышает 5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│квадратных метров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по передаче </w:t>
      </w:r>
      <w:proofErr w:type="gramStart"/>
      <w:r>
        <w:t>во</w:t>
      </w:r>
      <w:proofErr w:type="gramEnd"/>
      <w:r>
        <w:t>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│пользование </w:t>
      </w:r>
      <w:proofErr w:type="gramStart"/>
      <w:r>
        <w:t>земельных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│участков для размещения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стационарной</w:t>
      </w:r>
      <w:proofErr w:type="gramEnd"/>
      <w:r>
        <w:t xml:space="preserve"> и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 также объектов организации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если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│площадь земельного участка не│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│превышает 10 квадратных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│метров: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│67 │оказание услуг по передаче во│       1  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│пользование </w:t>
      </w:r>
      <w:proofErr w:type="gramStart"/>
      <w:r>
        <w:t>земельных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│участков для размещения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стационарной</w:t>
      </w:r>
      <w:proofErr w:type="gramEnd"/>
      <w:r>
        <w:t xml:space="preserve"> и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 также объектов организации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если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│площадь земельного участка не│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│превышает 10 квадратных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│метров 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│Оказание услуг по передаче </w:t>
      </w:r>
      <w:proofErr w:type="gramStart"/>
      <w:r>
        <w:t>во</w:t>
      </w:r>
      <w:proofErr w:type="gramEnd"/>
      <w:r>
        <w:t>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│пользование </w:t>
      </w:r>
      <w:proofErr w:type="gramStart"/>
      <w:r>
        <w:t>земельных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│участков для размещения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стационарной</w:t>
      </w:r>
      <w:proofErr w:type="gramEnd"/>
      <w:r>
        <w:t xml:space="preserve"> и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 также объектов организации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если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│площадь земельного участка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│превышает 10 квадратных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│метров: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│68 │Оказание услуг по передаче во│       0,9 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│временное владение и (или) </w:t>
      </w:r>
      <w:proofErr w:type="gramStart"/>
      <w:r>
        <w:t>в</w:t>
      </w:r>
      <w:proofErr w:type="gramEnd"/>
      <w:r>
        <w:t xml:space="preserve">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│пользование </w:t>
      </w:r>
      <w:proofErr w:type="gramStart"/>
      <w:r>
        <w:t>земельных</w:t>
      </w:r>
      <w:proofErr w:type="gramEnd"/>
      <w:r>
        <w:t xml:space="preserve">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│участков для размещения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│объектов </w:t>
      </w:r>
      <w:proofErr w:type="gramStart"/>
      <w:r>
        <w:t>стационарной</w:t>
      </w:r>
      <w:proofErr w:type="gramEnd"/>
      <w:r>
        <w:t xml:space="preserve"> и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│нестационарной торговой сети,│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 также объектов организации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│общественного питания, если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│площадь земельного участка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│превышает 10 квадратных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│метров   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│Реализация товаров </w:t>
      </w:r>
      <w:proofErr w:type="gramStart"/>
      <w:r>
        <w:t>с</w:t>
      </w:r>
      <w:proofErr w:type="gramEnd"/>
      <w:r>
        <w:t xml:space="preserve">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│использованием </w:t>
      </w:r>
      <w:proofErr w:type="gramStart"/>
      <w:r>
        <w:t>торговых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│автоматов: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│(строка введена </w:t>
      </w:r>
      <w:r w:rsidRPr="00A30009">
        <w:t>Решением</w:t>
      </w:r>
      <w:r>
        <w:t xml:space="preserve"> Обнинского городского Собрания от 24.05.2011 N 04-21)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┼──────┼──────┼──────┼────────┼────────┼────────────┼────────┤</w:t>
      </w:r>
    </w:p>
    <w:p w:rsidR="005A011C" w:rsidRDefault="005A011C" w:rsidP="005A011C">
      <w:pPr>
        <w:pStyle w:val="ConsPlusNonformat"/>
        <w:widowControl/>
        <w:jc w:val="both"/>
      </w:pPr>
      <w:r>
        <w:t>│69 │Реализация товаров с         │        0,9 │   1  │   0,9│   0,7│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   │использованием </w:t>
      </w:r>
      <w:proofErr w:type="gramStart"/>
      <w:r>
        <w:t>торговых</w:t>
      </w:r>
      <w:proofErr w:type="gramEnd"/>
      <w:r>
        <w:t xml:space="preserve">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│   │автоматов                    │            │      │      │      │        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 xml:space="preserve">│(п. 69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r w:rsidRPr="00A30009">
        <w:t xml:space="preserve">Решением </w:t>
      </w:r>
      <w:r>
        <w:t>Обнинского городского Собрания от 24.05.2011 N 04-21)│        │            │        │</w:t>
      </w:r>
    </w:p>
    <w:p w:rsidR="005A011C" w:rsidRDefault="005A011C" w:rsidP="005A011C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───┴──────┴──────┴──────┴────────┴────────┴────────────┴────────┘</w:t>
      </w:r>
    </w:p>
    <w:p w:rsidR="005A011C" w:rsidRDefault="005A011C" w:rsidP="005A011C">
      <w:pPr>
        <w:autoSpaceDE w:val="0"/>
        <w:autoSpaceDN w:val="0"/>
        <w:adjustRightInd w:val="0"/>
        <w:jc w:val="both"/>
      </w:pPr>
    </w:p>
    <w:p w:rsidR="005A011C" w:rsidRDefault="005A011C" w:rsidP="005A011C">
      <w:pPr>
        <w:pStyle w:val="ConsPlusNonformat"/>
        <w:widowControl/>
        <w:ind w:firstLine="540"/>
        <w:jc w:val="both"/>
      </w:pPr>
      <w:r>
        <w:t>--------------------------------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&lt;*&gt; месторасположение.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Зона 1 - ул. Аксенова, д. 17, д. 18а, д. 6а, д. 16а;</w:t>
      </w:r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A30009">
        <w:t xml:space="preserve">Решения </w:t>
      </w:r>
      <w:r>
        <w:t>Обнинского городского Собрания от 02.11.2010 N 05-12)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ул. Энгельса, д. 9а, д. 9б;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proofErr w:type="gramStart"/>
      <w:r>
        <w:t>ул. Гагарина, д. 27, д. 27а, д. 35, д. 35а, д. 35в, д. 37б, д. 36а, д. 37в;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A30009">
        <w:t>Решения</w:t>
      </w:r>
      <w:r>
        <w:t xml:space="preserve"> Обнинского городского Собрания от 02.11.2010 N 05-12)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proofErr w:type="gramStart"/>
      <w:r>
        <w:t>ул. Маркса, д. 8, д. 20, д. 34, д. 46, д. 47, д. 61, д. 71, д. 56, д. 114;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A30009">
        <w:t xml:space="preserve">Решения </w:t>
      </w:r>
      <w:r>
        <w:t>Обнинского городского Собрания от 02.11.2010 N 05-12)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привокзальная площадь с обеих сторон железнодорожной станции.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Зона 2 - пр. Ленина от дома 56 до дома 226 включительно (обе стороны);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proofErr w:type="gramStart"/>
      <w:r>
        <w:t>пр. Маркса, ул. Энгельса, ул. Аксенова, ул. Гагарина (кроме указанных в</w:t>
      </w:r>
      <w:r w:rsidRPr="00A30009">
        <w:t xml:space="preserve"> </w:t>
      </w:r>
      <w:hyperlink r:id="rId11" w:history="1">
        <w:r w:rsidRPr="00A30009">
          <w:t>зоне 1</w:t>
        </w:r>
      </w:hyperlink>
      <w:r>
        <w:t>);</w:t>
      </w:r>
      <w:proofErr w:type="gramEnd"/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ул. </w:t>
      </w:r>
      <w:proofErr w:type="spellStart"/>
      <w:r>
        <w:t>Лейпунского</w:t>
      </w:r>
      <w:proofErr w:type="spellEnd"/>
      <w:r>
        <w:t>, ул. Курчатова, ул. Комарова, Киевское шоссе, Коммунальный проезд, Треугольная площадь, ул. Калужская, ул. Королева, ул. Красных Зорь.</w:t>
      </w:r>
      <w:proofErr w:type="gramEnd"/>
    </w:p>
    <w:p w:rsidR="005A011C" w:rsidRDefault="005A011C" w:rsidP="005A011C">
      <w:pPr>
        <w:autoSpaceDE w:val="0"/>
        <w:autoSpaceDN w:val="0"/>
        <w:adjustRightInd w:val="0"/>
        <w:jc w:val="both"/>
      </w:pPr>
      <w:r>
        <w:t xml:space="preserve">(в ред. </w:t>
      </w:r>
      <w:r w:rsidRPr="00A30009">
        <w:t>Решения</w:t>
      </w:r>
      <w:r>
        <w:t xml:space="preserve"> Обнинского городского Собрания от 02.11.2010 N 05-12)</w:t>
      </w:r>
    </w:p>
    <w:p w:rsidR="005A011C" w:rsidRDefault="005A011C" w:rsidP="005A011C">
      <w:pPr>
        <w:autoSpaceDE w:val="0"/>
        <w:autoSpaceDN w:val="0"/>
        <w:adjustRightInd w:val="0"/>
        <w:ind w:firstLine="540"/>
        <w:jc w:val="both"/>
      </w:pPr>
      <w:r>
        <w:t>Зона 3 - прочие территории.</w:t>
      </w:r>
    </w:p>
    <w:p w:rsidR="00CB5E0F" w:rsidRDefault="00CB5E0F">
      <w:bookmarkStart w:id="0" w:name="_GoBack"/>
      <w:bookmarkEnd w:id="0"/>
    </w:p>
    <w:sectPr w:rsidR="00CB5E0F" w:rsidSect="005A011C">
      <w:pgSz w:w="16838" w:h="11906" w:orient="landscape"/>
      <w:pgMar w:top="851" w:right="170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4A5"/>
    <w:multiLevelType w:val="multilevel"/>
    <w:tmpl w:val="2AA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035C95"/>
    <w:multiLevelType w:val="singleLevel"/>
    <w:tmpl w:val="39642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EC5F0E"/>
    <w:multiLevelType w:val="singleLevel"/>
    <w:tmpl w:val="EB0CD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D177FA"/>
    <w:multiLevelType w:val="singleLevel"/>
    <w:tmpl w:val="EE82B09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1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011C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11C"/>
    <w:pPr>
      <w:keepNext/>
      <w:spacing w:after="0" w:line="240" w:lineRule="auto"/>
      <w:ind w:right="-766"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011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5A0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5A01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A0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A011C"/>
  </w:style>
  <w:style w:type="paragraph" w:styleId="a9">
    <w:name w:val="Body Text Indent"/>
    <w:basedOn w:val="a"/>
    <w:link w:val="aa"/>
    <w:rsid w:val="005A011C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A011C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A01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011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5A01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A0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0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5A01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A0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A0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5A011C"/>
    <w:rPr>
      <w:color w:val="0000FF"/>
      <w:u w:val="single"/>
    </w:rPr>
  </w:style>
  <w:style w:type="character" w:styleId="ae">
    <w:name w:val="FollowedHyperlink"/>
    <w:rsid w:val="005A011C"/>
    <w:rPr>
      <w:color w:val="800080"/>
      <w:u w:val="single"/>
    </w:rPr>
  </w:style>
  <w:style w:type="paragraph" w:customStyle="1" w:styleId="ConsPlusTitle">
    <w:name w:val="ConsPlusTitle"/>
    <w:rsid w:val="005A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A0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11C"/>
    <w:pPr>
      <w:keepNext/>
      <w:spacing w:after="0" w:line="240" w:lineRule="auto"/>
      <w:ind w:right="-766"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011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5A0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5A01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A0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A011C"/>
  </w:style>
  <w:style w:type="paragraph" w:styleId="a9">
    <w:name w:val="Body Text Indent"/>
    <w:basedOn w:val="a"/>
    <w:link w:val="aa"/>
    <w:rsid w:val="005A011C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A011C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A011C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011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5A01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A0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0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5A01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A0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A0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5A011C"/>
    <w:rPr>
      <w:color w:val="0000FF"/>
      <w:u w:val="single"/>
    </w:rPr>
  </w:style>
  <w:style w:type="character" w:styleId="ae">
    <w:name w:val="FollowedHyperlink"/>
    <w:rsid w:val="005A011C"/>
    <w:rPr>
      <w:color w:val="800080"/>
      <w:u w:val="single"/>
    </w:rPr>
  </w:style>
  <w:style w:type="paragraph" w:customStyle="1" w:styleId="ConsPlusTitle">
    <w:name w:val="ConsPlusTitle"/>
    <w:rsid w:val="005A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A0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6E05E5AE7C7BFA38D971E978B784A10E0CCBCF13F15DC61C240F6E76786CAA922DQAm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DA85F84408EB41D506E05E5AE7C7BFA38D971EF79B98EAA0E0CCBCF13F15DC61C240F6E76786CAA922FQAm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6E05E5AE7C7BFA38D971EC7BBB8FAB0E0CCBCF13F15DC61C240F6E76786CAA922EQAm2N" TargetMode="External"/><Relationship Id="rId11" Type="http://schemas.openxmlformats.org/officeDocument/2006/relationships/hyperlink" Target="consultantplus://offline/ref=913DA85F84408EB41D506E05E5AE7C7BFA38D971E978B784A10E0CCBCF13F15DC61C240F6E767865QAm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3DA85F84408EB41D506E05E5AE7C7BFA38D971EE75B78FA40E0CCBCF13F15DC61C240F6E76786CAA922FQAm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DA85F84408EB41D506E05E5AE7C7BFA38D971EE75B78FA40E0CCBCF13F15DC61C240F6E76786CAA922FQA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10674</Words>
  <Characters>60847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Виды предпринимательской деятельности, в отношении</vt:lpstr>
      <vt:lpstr>    2. Значение корректирующего коэффициента К2</vt:lpstr>
      <vt:lpstr>    3. Вступление в силу настоящего Положения</vt:lpstr>
      <vt:lpstr>    Приложение N 1</vt:lpstr>
    </vt:vector>
  </TitlesOfParts>
  <Company/>
  <LinksUpToDate>false</LinksUpToDate>
  <CharactersWithSpaces>71379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2019-11-14T12:24:00Z</dcterms:created>
  <dcterms:modified xsi:type="dcterms:W3CDTF">2019-11-14T12:25:00Z</dcterms:modified>
</cp:coreProperties>
</file>