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EC" w:rsidRPr="00727597" w:rsidRDefault="004500EC" w:rsidP="004500EC">
      <w:pPr>
        <w:pStyle w:val="ConsPlusTitle"/>
        <w:widowControl/>
        <w:jc w:val="center"/>
      </w:pPr>
      <w:r w:rsidRPr="00727597">
        <w:rPr>
          <w:noProof/>
        </w:rPr>
        <w:drawing>
          <wp:inline distT="0" distB="0" distL="0" distR="0" wp14:anchorId="530BB898" wp14:editId="03B5881F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EC" w:rsidRPr="00727597" w:rsidRDefault="004500EC" w:rsidP="004500EC">
      <w:pPr>
        <w:pStyle w:val="ConsPlusTitle"/>
        <w:widowControl/>
        <w:jc w:val="center"/>
      </w:pPr>
      <w:r w:rsidRPr="00727597">
        <w:t>ОБНИНСКОЕ ГОРОДСКОЕ СОБРАНИЕ</w:t>
      </w:r>
    </w:p>
    <w:p w:rsidR="004500EC" w:rsidRPr="00727597" w:rsidRDefault="004500EC" w:rsidP="004500EC">
      <w:pPr>
        <w:pStyle w:val="ConsPlusTitle"/>
        <w:widowControl/>
        <w:jc w:val="center"/>
      </w:pPr>
      <w:r w:rsidRPr="00727597">
        <w:t>ГОРОДСКОГО ОКРУГА «ГОРОД ОБНИНСК»</w:t>
      </w:r>
    </w:p>
    <w:p w:rsidR="00727597" w:rsidRPr="00727597" w:rsidRDefault="00727597" w:rsidP="004500EC">
      <w:pPr>
        <w:pStyle w:val="ConsPlusTitle"/>
        <w:widowControl/>
        <w:jc w:val="center"/>
      </w:pPr>
    </w:p>
    <w:p w:rsidR="004500EC" w:rsidRPr="00727597" w:rsidRDefault="004500EC" w:rsidP="004500EC">
      <w:pPr>
        <w:pStyle w:val="ConsPlusTitle"/>
        <w:widowControl/>
        <w:jc w:val="center"/>
      </w:pPr>
      <w:r w:rsidRPr="00727597">
        <w:t>РЕШЕНИЕ №</w:t>
      </w:r>
      <w:r w:rsidR="00C36543">
        <w:t xml:space="preserve"> 04-36</w:t>
      </w:r>
    </w:p>
    <w:p w:rsidR="004500EC" w:rsidRPr="00727597" w:rsidRDefault="004500EC" w:rsidP="004500EC">
      <w:pPr>
        <w:pStyle w:val="ConsPlusTitle"/>
        <w:widowControl/>
        <w:jc w:val="center"/>
      </w:pPr>
    </w:p>
    <w:p w:rsidR="004500EC" w:rsidRPr="00727597" w:rsidRDefault="004500EC" w:rsidP="00727597">
      <w:pPr>
        <w:pStyle w:val="ConsPlusTitle"/>
        <w:widowControl/>
        <w:jc w:val="center"/>
        <w:rPr>
          <w:b w:val="0"/>
        </w:rPr>
      </w:pPr>
      <w:r w:rsidRPr="00727597">
        <w:rPr>
          <w:b w:val="0"/>
        </w:rPr>
        <w:t>г. Обнинск</w:t>
      </w:r>
      <w:r w:rsidRPr="00727597">
        <w:rPr>
          <w:b w:val="0"/>
        </w:rPr>
        <w:tab/>
      </w:r>
      <w:r w:rsidRPr="00727597">
        <w:rPr>
          <w:b w:val="0"/>
        </w:rPr>
        <w:tab/>
      </w:r>
      <w:r w:rsidRPr="00727597">
        <w:rPr>
          <w:b w:val="0"/>
        </w:rPr>
        <w:tab/>
      </w:r>
      <w:r w:rsidRPr="00727597">
        <w:rPr>
          <w:b w:val="0"/>
        </w:rPr>
        <w:tab/>
      </w:r>
      <w:r w:rsidRPr="00727597">
        <w:rPr>
          <w:b w:val="0"/>
        </w:rPr>
        <w:tab/>
        <w:t>«</w:t>
      </w:r>
      <w:r w:rsidR="00C36543">
        <w:rPr>
          <w:b w:val="0"/>
        </w:rPr>
        <w:t>25</w:t>
      </w:r>
      <w:r w:rsidRPr="00727597">
        <w:rPr>
          <w:b w:val="0"/>
        </w:rPr>
        <w:t xml:space="preserve">» </w:t>
      </w:r>
      <w:r w:rsidR="00C36543">
        <w:rPr>
          <w:b w:val="0"/>
        </w:rPr>
        <w:t>сентября</w:t>
      </w:r>
      <w:r w:rsidRPr="00727597">
        <w:rPr>
          <w:b w:val="0"/>
        </w:rPr>
        <w:t xml:space="preserve"> 2012 г</w:t>
      </w:r>
      <w:r w:rsidR="00C36543">
        <w:rPr>
          <w:b w:val="0"/>
        </w:rPr>
        <w:t>ода</w:t>
      </w:r>
    </w:p>
    <w:p w:rsidR="004500EC" w:rsidRDefault="004500EC" w:rsidP="004500EC">
      <w:pPr>
        <w:pStyle w:val="ConsPlusTitle"/>
        <w:widowControl/>
        <w:jc w:val="center"/>
      </w:pPr>
    </w:p>
    <w:p w:rsidR="00205693" w:rsidRPr="00817DB8" w:rsidRDefault="00205693" w:rsidP="004500EC">
      <w:pPr>
        <w:pStyle w:val="ConsPlusTitle"/>
        <w:widowControl/>
        <w:jc w:val="center"/>
      </w:pPr>
    </w:p>
    <w:p w:rsidR="00AB7963" w:rsidRPr="00AB7963" w:rsidRDefault="00AB7963" w:rsidP="00C36543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67" w:right="4252"/>
        <w:jc w:val="both"/>
        <w:rPr>
          <w:rFonts w:ascii="Times New Roman" w:hAnsi="Times New Roman" w:cs="Times New Roman"/>
          <w:sz w:val="20"/>
          <w:szCs w:val="20"/>
        </w:rPr>
      </w:pPr>
      <w:r w:rsidRPr="00AB7963">
        <w:rPr>
          <w:rFonts w:ascii="Times New Roman" w:hAnsi="Times New Roman" w:cs="Times New Roman"/>
          <w:sz w:val="20"/>
          <w:szCs w:val="20"/>
        </w:rPr>
        <w:t xml:space="preserve">О внесении изменений в </w:t>
      </w:r>
      <w:r>
        <w:rPr>
          <w:rFonts w:ascii="Times New Roman" w:hAnsi="Times New Roman" w:cs="Times New Roman"/>
          <w:sz w:val="20"/>
          <w:szCs w:val="20"/>
        </w:rPr>
        <w:t>Порядок проведения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>приватизации муниципального имущества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>города Обнинска, утвержденный решением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7963">
        <w:rPr>
          <w:rFonts w:ascii="Times New Roman" w:hAnsi="Times New Roman" w:cs="Times New Roman"/>
          <w:sz w:val="20"/>
          <w:szCs w:val="20"/>
        </w:rPr>
        <w:t>Обнинск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Собрания № 03-18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>от 19.0</w:t>
      </w:r>
      <w:r>
        <w:rPr>
          <w:rFonts w:ascii="Times New Roman" w:hAnsi="Times New Roman" w:cs="Times New Roman"/>
          <w:sz w:val="20"/>
          <w:szCs w:val="20"/>
        </w:rPr>
        <w:t>2.2004 года (в редакции решений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>городского Собрания № 06-21 от 25.06.2004 года,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 xml:space="preserve"> № 01-26 от 01.08.2006 года, № 08-49 от 13.11.2007 года,</w:t>
      </w:r>
      <w:r w:rsidR="00C36543">
        <w:rPr>
          <w:rFonts w:ascii="Times New Roman" w:hAnsi="Times New Roman" w:cs="Times New Roman"/>
          <w:sz w:val="20"/>
          <w:szCs w:val="20"/>
        </w:rPr>
        <w:t xml:space="preserve"> </w:t>
      </w:r>
      <w:r w:rsidRPr="00AB7963">
        <w:rPr>
          <w:rFonts w:ascii="Times New Roman" w:hAnsi="Times New Roman" w:cs="Times New Roman"/>
          <w:sz w:val="20"/>
          <w:szCs w:val="20"/>
        </w:rPr>
        <w:t xml:space="preserve"> № 05-33 от 24.04.2012 года)</w:t>
      </w:r>
    </w:p>
    <w:p w:rsidR="00AB7963" w:rsidRDefault="00AB7963" w:rsidP="00C21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93" w:rsidRDefault="00205693" w:rsidP="00C21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74" w:rsidRDefault="00C21174" w:rsidP="00C3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174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№ 178-ФЗ от </w:t>
      </w:r>
      <w:r>
        <w:rPr>
          <w:rFonts w:ascii="Times New Roman" w:hAnsi="Times New Roman" w:cs="Times New Roman"/>
          <w:sz w:val="24"/>
          <w:szCs w:val="24"/>
        </w:rPr>
        <w:t>21.12.2001 года «О приватизации государственного и муниципального имущества», Федерального закона № 159-ФЗ от 22.07.2008 года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статьи 40 Устава муниципального образования «Город Обнинск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</w:p>
    <w:p w:rsidR="00C36543" w:rsidRDefault="00C36543" w:rsidP="00C3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74" w:rsidRDefault="00BC77E0" w:rsidP="00C3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C36543" w:rsidRDefault="00C36543" w:rsidP="00C36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7E0" w:rsidRDefault="00BC77E0" w:rsidP="00205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Порядок проведения приватизации муниципального имущества города Обнинска, утвержденный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</w:t>
      </w:r>
      <w:r w:rsidRPr="008572C5">
        <w:rPr>
          <w:rFonts w:ascii="Times New Roman" w:hAnsi="Times New Roman" w:cs="Times New Roman"/>
          <w:sz w:val="24"/>
          <w:szCs w:val="24"/>
        </w:rPr>
        <w:t>№ 03-18</w:t>
      </w:r>
      <w:r>
        <w:rPr>
          <w:rFonts w:ascii="Times New Roman" w:hAnsi="Times New Roman" w:cs="Times New Roman"/>
          <w:sz w:val="24"/>
          <w:szCs w:val="24"/>
        </w:rPr>
        <w:t xml:space="preserve"> от 19.02.2004 года (в редакции решений городского Собрания </w:t>
      </w:r>
      <w:r w:rsidRPr="008572C5">
        <w:rPr>
          <w:rFonts w:ascii="Times New Roman" w:hAnsi="Times New Roman" w:cs="Times New Roman"/>
          <w:sz w:val="24"/>
          <w:szCs w:val="24"/>
        </w:rPr>
        <w:t>№ 06-21</w:t>
      </w:r>
      <w:r>
        <w:rPr>
          <w:rFonts w:ascii="Times New Roman" w:hAnsi="Times New Roman" w:cs="Times New Roman"/>
          <w:sz w:val="24"/>
          <w:szCs w:val="24"/>
        </w:rPr>
        <w:t xml:space="preserve"> от 25.06.2004 года, </w:t>
      </w:r>
      <w:r w:rsidRPr="008572C5">
        <w:rPr>
          <w:rFonts w:ascii="Times New Roman" w:hAnsi="Times New Roman" w:cs="Times New Roman"/>
          <w:sz w:val="24"/>
          <w:szCs w:val="24"/>
        </w:rPr>
        <w:t>№ 01-26</w:t>
      </w:r>
      <w:r>
        <w:rPr>
          <w:rFonts w:ascii="Times New Roman" w:hAnsi="Times New Roman" w:cs="Times New Roman"/>
          <w:sz w:val="24"/>
          <w:szCs w:val="24"/>
        </w:rPr>
        <w:t xml:space="preserve"> от 01.08.2006 года, </w:t>
      </w:r>
      <w:bookmarkStart w:id="0" w:name="_GoBack"/>
      <w:bookmarkEnd w:id="0"/>
      <w:r w:rsidRPr="008572C5">
        <w:rPr>
          <w:rFonts w:ascii="Times New Roman" w:hAnsi="Times New Roman" w:cs="Times New Roman"/>
          <w:sz w:val="24"/>
          <w:szCs w:val="24"/>
        </w:rPr>
        <w:t>№ 08-49</w:t>
      </w:r>
      <w:r>
        <w:rPr>
          <w:rFonts w:ascii="Times New Roman" w:hAnsi="Times New Roman" w:cs="Times New Roman"/>
          <w:sz w:val="24"/>
          <w:szCs w:val="24"/>
        </w:rPr>
        <w:t xml:space="preserve"> от 13.11.2007 года, </w:t>
      </w:r>
      <w:r w:rsidRPr="008572C5">
        <w:rPr>
          <w:rFonts w:ascii="Times New Roman" w:hAnsi="Times New Roman" w:cs="Times New Roman"/>
          <w:sz w:val="24"/>
          <w:szCs w:val="24"/>
        </w:rPr>
        <w:t>№ 05-33</w:t>
      </w:r>
      <w:r>
        <w:rPr>
          <w:rFonts w:ascii="Times New Roman" w:hAnsi="Times New Roman" w:cs="Times New Roman"/>
          <w:sz w:val="24"/>
          <w:szCs w:val="24"/>
        </w:rPr>
        <w:t xml:space="preserve"> от 24.04.2012 года)</w:t>
      </w:r>
      <w:r w:rsidR="00205693" w:rsidRPr="00205693">
        <w:rPr>
          <w:rFonts w:ascii="Times New Roman" w:hAnsi="Times New Roman" w:cs="Times New Roman"/>
          <w:sz w:val="24"/>
          <w:szCs w:val="24"/>
        </w:rPr>
        <w:t xml:space="preserve"> </w:t>
      </w:r>
      <w:r w:rsidR="00205693">
        <w:rPr>
          <w:rFonts w:ascii="Times New Roman" w:hAnsi="Times New Roman" w:cs="Times New Roman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77E0" w:rsidRPr="00C36543" w:rsidRDefault="00C36543" w:rsidP="00205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43">
        <w:rPr>
          <w:rFonts w:ascii="Times New Roman" w:hAnsi="Times New Roman" w:cs="Times New Roman"/>
          <w:sz w:val="24"/>
          <w:szCs w:val="24"/>
        </w:rPr>
        <w:t xml:space="preserve">1. </w:t>
      </w:r>
      <w:r w:rsidR="00BC77E0" w:rsidRPr="00C36543">
        <w:rPr>
          <w:rFonts w:ascii="Times New Roman" w:hAnsi="Times New Roman" w:cs="Times New Roman"/>
          <w:sz w:val="24"/>
          <w:szCs w:val="24"/>
        </w:rPr>
        <w:t>Пункт 2 после слов «на соответствующий год» дополнить словами «и плановый период».</w:t>
      </w:r>
    </w:p>
    <w:p w:rsidR="00BC77E0" w:rsidRPr="00C36543" w:rsidRDefault="00C36543" w:rsidP="00C365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543">
        <w:rPr>
          <w:rFonts w:ascii="Times New Roman" w:hAnsi="Times New Roman" w:cs="Times New Roman"/>
          <w:sz w:val="24"/>
          <w:szCs w:val="24"/>
        </w:rPr>
        <w:t xml:space="preserve">2. </w:t>
      </w:r>
      <w:r w:rsidR="007E2D6C" w:rsidRPr="00C36543">
        <w:rPr>
          <w:rFonts w:ascii="Times New Roman" w:hAnsi="Times New Roman" w:cs="Times New Roman"/>
          <w:sz w:val="24"/>
          <w:szCs w:val="24"/>
        </w:rPr>
        <w:t>Последнее предложение</w:t>
      </w:r>
      <w:r w:rsidR="00BC77E0" w:rsidRPr="00C36543">
        <w:rPr>
          <w:rFonts w:ascii="Times New Roman" w:hAnsi="Times New Roman" w:cs="Times New Roman"/>
          <w:sz w:val="24"/>
          <w:szCs w:val="24"/>
        </w:rPr>
        <w:t xml:space="preserve"> пункта 2 исключить.</w:t>
      </w:r>
    </w:p>
    <w:p w:rsidR="00205693" w:rsidRDefault="00205693" w:rsidP="00C365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C77E0" w:rsidRPr="00C36543" w:rsidRDefault="00C36543" w:rsidP="00C3654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543">
        <w:rPr>
          <w:rFonts w:ascii="Times New Roman" w:hAnsi="Times New Roman" w:cs="Times New Roman"/>
          <w:sz w:val="24"/>
          <w:szCs w:val="24"/>
        </w:rPr>
        <w:t xml:space="preserve">3. </w:t>
      </w:r>
      <w:r w:rsidR="00BC77E0" w:rsidRPr="00C36543">
        <w:rPr>
          <w:rFonts w:ascii="Times New Roman" w:hAnsi="Times New Roman" w:cs="Times New Roman"/>
          <w:sz w:val="24"/>
          <w:szCs w:val="24"/>
        </w:rPr>
        <w:t xml:space="preserve">Пункт 3 изложить в следующей редакции: </w:t>
      </w:r>
    </w:p>
    <w:p w:rsidR="00BC77E0" w:rsidRPr="00472868" w:rsidRDefault="00BC77E0" w:rsidP="00C3654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868">
        <w:rPr>
          <w:rFonts w:ascii="Times New Roman" w:hAnsi="Times New Roman" w:cs="Times New Roman"/>
          <w:sz w:val="24"/>
          <w:szCs w:val="24"/>
        </w:rPr>
        <w:t>«3. Подготовка Прогнозного плана приватизации</w:t>
      </w:r>
    </w:p>
    <w:p w:rsidR="00BC77E0" w:rsidRPr="00BC77E0" w:rsidRDefault="00BC77E0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7E0">
        <w:rPr>
          <w:rFonts w:ascii="Times New Roman" w:hAnsi="Times New Roman" w:cs="Times New Roman"/>
          <w:sz w:val="24"/>
          <w:szCs w:val="24"/>
        </w:rPr>
        <w:t xml:space="preserve">Проект Прогнозного плана приватизации </w:t>
      </w:r>
      <w:r w:rsidR="00E129EA">
        <w:rPr>
          <w:rFonts w:ascii="Times New Roman" w:hAnsi="Times New Roman" w:cs="Times New Roman"/>
          <w:sz w:val="24"/>
          <w:szCs w:val="24"/>
        </w:rPr>
        <w:t>готовит</w:t>
      </w:r>
      <w:r w:rsidRPr="00BC77E0">
        <w:rPr>
          <w:rFonts w:ascii="Times New Roman" w:hAnsi="Times New Roman" w:cs="Times New Roman"/>
          <w:sz w:val="24"/>
          <w:szCs w:val="24"/>
        </w:rPr>
        <w:t xml:space="preserve"> Администрация города.</w:t>
      </w:r>
    </w:p>
    <w:p w:rsidR="00BC77E0" w:rsidRPr="00BC77E0" w:rsidRDefault="00BC77E0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7E0">
        <w:rPr>
          <w:rFonts w:ascii="Times New Roman" w:hAnsi="Times New Roman" w:cs="Times New Roman"/>
          <w:sz w:val="24"/>
          <w:szCs w:val="24"/>
        </w:rPr>
        <w:t>Органы местного самоуправления, юридические и физические лица вправе направлять свои предложения о приватизации муниципального имущества в Администрацию города.</w:t>
      </w:r>
    </w:p>
    <w:p w:rsidR="00BC77E0" w:rsidRPr="00BC77E0" w:rsidRDefault="00BC77E0" w:rsidP="001A699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7E0">
        <w:rPr>
          <w:rFonts w:ascii="Times New Roman" w:hAnsi="Times New Roman" w:cs="Times New Roman"/>
          <w:sz w:val="24"/>
          <w:szCs w:val="24"/>
        </w:rPr>
        <w:t xml:space="preserve">Проект Прогнозного плана приватизации состоит из двух разделов. Первый раздел содержит направления политики муниципального образования «Город Обнинск» в сфере приватизации и инвестиций, задачи приватизации муниципального имущества в очередном году, прогноз влияния приватизации на структурные изменения в экономике муниципального образования «Город Обнинск», а также прогноз поступления в городской бюджет полученных от продажи муниципального имущества денежных средств. Второй раздел содержит перечень муниципального имущества, подлежащего приватизации (в том числе унитарные предприятия, акции открытых акционерных обществ, находящихся в </w:t>
      </w:r>
      <w:r w:rsidRPr="00BC77E0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и др.) с указанием характеристики соответствующего имущества, его стоимости и предполагаемого срока его приватизации.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 xml:space="preserve">В срок до 01 октября текущего финансового года Администрация города представляет на утверждение </w:t>
      </w:r>
      <w:proofErr w:type="spellStart"/>
      <w:r w:rsidRPr="00AE247D">
        <w:rPr>
          <w:rFonts w:ascii="Times New Roman" w:hAnsi="Times New Roman" w:cs="Times New Roman"/>
          <w:sz w:val="24"/>
          <w:szCs w:val="24"/>
        </w:rPr>
        <w:t>Обнинскому</w:t>
      </w:r>
      <w:proofErr w:type="spellEnd"/>
      <w:r w:rsidRPr="00AE247D">
        <w:rPr>
          <w:rFonts w:ascii="Times New Roman" w:hAnsi="Times New Roman" w:cs="Times New Roman"/>
          <w:sz w:val="24"/>
          <w:szCs w:val="24"/>
        </w:rPr>
        <w:t xml:space="preserve"> городскому Собранию и для заключения в Контрольно-счетную палату проект Прогнозного плана приватизации.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на очередной финансовый год и плановый период утверждается решением </w:t>
      </w:r>
      <w:proofErr w:type="spellStart"/>
      <w:r w:rsidRPr="00AE247D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AE247D">
        <w:rPr>
          <w:rFonts w:ascii="Times New Roman" w:hAnsi="Times New Roman" w:cs="Times New Roman"/>
          <w:sz w:val="24"/>
          <w:szCs w:val="24"/>
        </w:rPr>
        <w:t xml:space="preserve"> городского Собрания в срок до 01 ноября текущего года.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Утвержденный Прогнозный план приватизации подлежит официальному опубликованию.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3.1. Отчет о выполнении Прогнозного плана приватизации.</w:t>
      </w:r>
    </w:p>
    <w:p w:rsidR="00AE247D" w:rsidRDefault="00BC77E0" w:rsidP="001A699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47D">
        <w:rPr>
          <w:rFonts w:ascii="Times New Roman" w:hAnsi="Times New Roman" w:cs="Times New Roman"/>
          <w:sz w:val="24"/>
          <w:szCs w:val="24"/>
        </w:rPr>
        <w:t xml:space="preserve">Администрация города в срок до 1 марта, следующего за отчетным годом, представляет в Обнинское городское Собрание отчет о выполнении Прогнозного плана приватизации за предыдущий год с указанием перечня приватизированного </w:t>
      </w:r>
      <w:r w:rsidR="00E129EA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AE247D">
        <w:rPr>
          <w:rFonts w:ascii="Times New Roman" w:hAnsi="Times New Roman" w:cs="Times New Roman"/>
          <w:sz w:val="24"/>
          <w:szCs w:val="24"/>
        </w:rPr>
        <w:t>за прошедший период; сумму, полученную бюджетом города от приватизации каждого объекта; и перечень имущества, включенного в Прогнозный план приватизации на очередной год из второго раздела.</w:t>
      </w:r>
      <w:proofErr w:type="gramEnd"/>
      <w:r w:rsidRPr="00AE247D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подлежит официальному опубликованию. 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Если сроки приватизации объекта выходят за сроки, установленные Прогнозным планом приватизации, то Комиссия по приватизации муниципального имущества может принять решение о продлении сроков приватизации объекта, но не более чем на один год.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Указанное решение Комиссии не требует внесения изменений в Прогнозный план приватизации.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3.2. Изменение Прогнозного плана приватизации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В Прогнозный план приватизации могут быть внесены изменения в следующих случаях: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 xml:space="preserve">– </w:t>
      </w:r>
      <w:r w:rsidR="00FE3164" w:rsidRPr="00AE247D">
        <w:rPr>
          <w:rFonts w:ascii="Times New Roman" w:hAnsi="Times New Roman" w:cs="Times New Roman"/>
          <w:sz w:val="24"/>
          <w:szCs w:val="24"/>
        </w:rPr>
        <w:t>включение нового имущества</w:t>
      </w:r>
      <w:r w:rsidR="00FE3164">
        <w:rPr>
          <w:rFonts w:ascii="Times New Roman" w:hAnsi="Times New Roman" w:cs="Times New Roman"/>
          <w:sz w:val="24"/>
          <w:szCs w:val="24"/>
        </w:rPr>
        <w:t xml:space="preserve">, </w:t>
      </w:r>
      <w:r w:rsidR="00FE3164" w:rsidRPr="00FE3164">
        <w:rPr>
          <w:rFonts w:ascii="Times New Roman" w:hAnsi="Times New Roman" w:cs="Times New Roman"/>
          <w:sz w:val="24"/>
          <w:szCs w:val="24"/>
        </w:rPr>
        <w:t xml:space="preserve">в том числе ранее не утвержденного к приватизации </w:t>
      </w:r>
      <w:proofErr w:type="spellStart"/>
      <w:r w:rsidR="00FE3164" w:rsidRPr="00FE3164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="00FE3164" w:rsidRPr="00FE3164">
        <w:rPr>
          <w:rFonts w:ascii="Times New Roman" w:hAnsi="Times New Roman" w:cs="Times New Roman"/>
          <w:sz w:val="24"/>
          <w:szCs w:val="24"/>
        </w:rPr>
        <w:t xml:space="preserve"> городским Собранием, с предоставлением мотивированного заключения о необходимости его включения в Прогнозный план приватизации текущего года;</w:t>
      </w:r>
    </w:p>
    <w:p w:rsidR="00BC77E0" w:rsidRPr="00AE247D" w:rsidRDefault="00BC77E0" w:rsidP="001A69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– отмена приватизации имущества, в том числе в связи с тем, что его продажа признана несостоявшейся.</w:t>
      </w:r>
    </w:p>
    <w:p w:rsidR="00BC77E0" w:rsidRDefault="00BC77E0" w:rsidP="001A699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47D">
        <w:rPr>
          <w:rFonts w:ascii="Times New Roman" w:hAnsi="Times New Roman" w:cs="Times New Roman"/>
          <w:sz w:val="24"/>
          <w:szCs w:val="24"/>
        </w:rPr>
        <w:t>Изменения в Прогнозный план приватизации готовятся в порядке, установленном  пункт</w:t>
      </w:r>
      <w:r w:rsidR="00E129EA">
        <w:rPr>
          <w:rFonts w:ascii="Times New Roman" w:hAnsi="Times New Roman" w:cs="Times New Roman"/>
          <w:sz w:val="24"/>
          <w:szCs w:val="24"/>
        </w:rPr>
        <w:t>ом</w:t>
      </w:r>
      <w:r w:rsidRPr="00AE247D">
        <w:rPr>
          <w:rFonts w:ascii="Times New Roman" w:hAnsi="Times New Roman" w:cs="Times New Roman"/>
          <w:sz w:val="24"/>
          <w:szCs w:val="24"/>
        </w:rPr>
        <w:t xml:space="preserve"> 3 настоящего Порядка, и вносятся одновременно с проектом решения о корректировке бюджета города</w:t>
      </w:r>
      <w:r w:rsidR="001A6996">
        <w:rPr>
          <w:rFonts w:ascii="Times New Roman" w:hAnsi="Times New Roman" w:cs="Times New Roman"/>
          <w:sz w:val="24"/>
          <w:szCs w:val="24"/>
        </w:rPr>
        <w:t>»</w:t>
      </w:r>
      <w:r w:rsidRPr="00AE247D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20569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6996" w:rsidRPr="00205693" w:rsidRDefault="00205693" w:rsidP="00205693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 xml:space="preserve">4. </w:t>
      </w:r>
      <w:r w:rsidR="001A6996" w:rsidRPr="00205693">
        <w:rPr>
          <w:rFonts w:ascii="Times New Roman" w:hAnsi="Times New Roman" w:cs="Times New Roman"/>
          <w:sz w:val="24"/>
          <w:szCs w:val="24"/>
        </w:rPr>
        <w:t xml:space="preserve">Пункт 4 изложить в следующей редакции: «4. </w:t>
      </w:r>
      <w:proofErr w:type="spellStart"/>
      <w:r w:rsidR="001A6996" w:rsidRPr="00205693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="001A6996" w:rsidRPr="00205693">
        <w:rPr>
          <w:rFonts w:ascii="Times New Roman" w:hAnsi="Times New Roman" w:cs="Times New Roman"/>
          <w:sz w:val="24"/>
          <w:szCs w:val="24"/>
        </w:rPr>
        <w:t xml:space="preserve"> городским Собранием формируется Комиссия по приватизации муници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A6996" w:rsidRPr="00205693">
        <w:rPr>
          <w:rFonts w:ascii="Times New Roman" w:hAnsi="Times New Roman" w:cs="Times New Roman"/>
          <w:sz w:val="24"/>
          <w:szCs w:val="24"/>
        </w:rPr>
        <w:t xml:space="preserve">ального имущества (далее по тексту – Комиссия), которая включает в себя 4 представителей Администрации города Обнинска и 4 депутатов </w:t>
      </w:r>
      <w:proofErr w:type="spellStart"/>
      <w:r w:rsidR="001A6996" w:rsidRPr="00205693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1A6996" w:rsidRPr="00205693">
        <w:rPr>
          <w:rFonts w:ascii="Times New Roman" w:hAnsi="Times New Roman" w:cs="Times New Roman"/>
          <w:sz w:val="24"/>
          <w:szCs w:val="24"/>
        </w:rPr>
        <w:t xml:space="preserve"> городского Собрания, и принимается Положение о деятельности Комиссии».</w:t>
      </w:r>
    </w:p>
    <w:p w:rsidR="001A6996" w:rsidRPr="001A6996" w:rsidRDefault="00E129EA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6996">
        <w:rPr>
          <w:rFonts w:ascii="Times New Roman" w:hAnsi="Times New Roman" w:cs="Times New Roman"/>
          <w:sz w:val="24"/>
          <w:szCs w:val="24"/>
        </w:rPr>
        <w:t>. Пункт 5 изложить в следующей редакции «</w:t>
      </w:r>
      <w:r w:rsidR="001A6996" w:rsidRPr="001A6996">
        <w:rPr>
          <w:rFonts w:ascii="Times New Roman" w:hAnsi="Times New Roman" w:cs="Times New Roman"/>
          <w:sz w:val="24"/>
          <w:szCs w:val="24"/>
        </w:rPr>
        <w:t>5. Способы приватизации муниципального имущества: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2) преобразование унитарного предприятия в общество с ограниченной ответственностью;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3) продажа имущества на аукционе;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4) продажа акций открытых акционерных обществ на специализированном аукционе;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5) продажа имущества на конкурсе;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6) продажа акций открытых акционерных обществ через организатора торговли на рынке ценных бумаг;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lastRenderedPageBreak/>
        <w:t>7) продажа имущества посредством публичного предложения;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8) продажа имущества без объявления цены;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9) внесение имущества в качестве вклада в уставные капиталы открытых акционерных обществ;</w:t>
      </w:r>
    </w:p>
    <w:p w:rsidR="001A6996" w:rsidRPr="001A6996" w:rsidRDefault="001A6996" w:rsidP="001A699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996">
        <w:rPr>
          <w:rFonts w:ascii="Times New Roman" w:hAnsi="Times New Roman" w:cs="Times New Roman"/>
          <w:sz w:val="24"/>
          <w:szCs w:val="24"/>
        </w:rPr>
        <w:t>10) продажа акций открытых акционерных обществ по результатам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6996">
        <w:rPr>
          <w:rFonts w:ascii="Times New Roman" w:hAnsi="Times New Roman" w:cs="Times New Roman"/>
          <w:sz w:val="24"/>
          <w:szCs w:val="24"/>
        </w:rPr>
        <w:t>.</w:t>
      </w:r>
    </w:p>
    <w:p w:rsidR="001A6996" w:rsidRDefault="00E129EA" w:rsidP="001A6996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6996">
        <w:rPr>
          <w:rFonts w:ascii="Times New Roman" w:hAnsi="Times New Roman" w:cs="Times New Roman"/>
          <w:sz w:val="24"/>
          <w:szCs w:val="24"/>
        </w:rPr>
        <w:t>. В пункте 6.1 слова «виду приватизируемого имущества» заменить словами «объекту приватизации».</w:t>
      </w:r>
    </w:p>
    <w:p w:rsidR="00205693" w:rsidRDefault="00205693" w:rsidP="001A6996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996" w:rsidRDefault="00E129EA" w:rsidP="001A6996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6996">
        <w:rPr>
          <w:rFonts w:ascii="Times New Roman" w:hAnsi="Times New Roman" w:cs="Times New Roman"/>
          <w:sz w:val="24"/>
          <w:szCs w:val="24"/>
        </w:rPr>
        <w:t>. По всему тексту слова «управлением имущественных и земельных отношений</w:t>
      </w:r>
      <w:r w:rsidR="00394100">
        <w:rPr>
          <w:rFonts w:ascii="Times New Roman" w:hAnsi="Times New Roman" w:cs="Times New Roman"/>
          <w:sz w:val="24"/>
          <w:szCs w:val="24"/>
        </w:rPr>
        <w:t xml:space="preserve"> Администрации города» в соответствующих падежах и слово «Управление» в соответствующих падежах заменить словами «Администрация города/уполномоченный орган Администрации города»</w:t>
      </w:r>
      <w:r w:rsidR="00CA057A">
        <w:rPr>
          <w:rFonts w:ascii="Times New Roman" w:hAnsi="Times New Roman" w:cs="Times New Roman"/>
          <w:sz w:val="24"/>
          <w:szCs w:val="24"/>
        </w:rPr>
        <w:t xml:space="preserve"> в соответствующих падежах</w:t>
      </w:r>
      <w:r w:rsidR="00394100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394100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100" w:rsidRDefault="00E129EA" w:rsidP="00394100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4100">
        <w:rPr>
          <w:rFonts w:ascii="Times New Roman" w:hAnsi="Times New Roman" w:cs="Times New Roman"/>
          <w:sz w:val="24"/>
          <w:szCs w:val="24"/>
        </w:rPr>
        <w:t>. Пункт 6.2 изложить в следующей редакции: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«6.2. В решении об условиях приватизации должны содержаться следующие сведения: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начальная цена имущества;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 xml:space="preserve">Наряду с подготовкой решений об условиях приватизации муниципального имущества при необходимости </w:t>
      </w:r>
      <w:r w:rsidR="00E129EA" w:rsidRPr="0039410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E129EA">
        <w:rPr>
          <w:rFonts w:ascii="Times New Roman" w:hAnsi="Times New Roman" w:cs="Times New Roman"/>
          <w:sz w:val="24"/>
          <w:szCs w:val="24"/>
        </w:rPr>
        <w:t>готовит</w:t>
      </w:r>
      <w:r w:rsidRPr="00394100">
        <w:rPr>
          <w:rFonts w:ascii="Times New Roman" w:hAnsi="Times New Roman" w:cs="Times New Roman"/>
          <w:sz w:val="24"/>
          <w:szCs w:val="24"/>
        </w:rPr>
        <w:t xml:space="preserve"> проект постановления об установлении обременения, в том числе публичного сервитута, в отношении имущества, подлежащего приватизации в </w:t>
      </w:r>
      <w:r w:rsidRPr="0047286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472868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394100"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имущества", и согласовывает его с Комиссией.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об установлении обременения, в том числе публичного сервитута, предоставляется в Комиссию вместе с проектом решения об условиях приватизации объекта.</w:t>
      </w:r>
    </w:p>
    <w:p w:rsid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По решению Комиссии при приватизации объектов социально-культурного и коммунально-бытового назначения может быть постановлено условие о сохранении их назначения в течение срока, установленного решением об условиях приватизации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4100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4100" w:rsidRDefault="00E129EA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4100">
        <w:rPr>
          <w:rFonts w:ascii="Times New Roman" w:hAnsi="Times New Roman" w:cs="Times New Roman"/>
          <w:sz w:val="24"/>
          <w:szCs w:val="24"/>
        </w:rPr>
        <w:t>. Пункт 6.3 исключить.</w:t>
      </w:r>
    </w:p>
    <w:p w:rsid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Пункт 8 исключить.</w:t>
      </w:r>
    </w:p>
    <w:p w:rsidR="00394100" w:rsidRDefault="00E129EA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94100">
        <w:rPr>
          <w:rFonts w:ascii="Times New Roman" w:hAnsi="Times New Roman" w:cs="Times New Roman"/>
          <w:sz w:val="24"/>
          <w:szCs w:val="24"/>
        </w:rPr>
        <w:t>. Пункт 9 дополнить словами «или в общество с ограниченной ответственностью».</w:t>
      </w:r>
    </w:p>
    <w:p w:rsidR="00394100" w:rsidRDefault="00E129EA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94100">
        <w:rPr>
          <w:rFonts w:ascii="Times New Roman" w:hAnsi="Times New Roman" w:cs="Times New Roman"/>
          <w:sz w:val="24"/>
          <w:szCs w:val="24"/>
        </w:rPr>
        <w:t>. Пункт 9.1 считать пунктом 9.1.1.</w:t>
      </w:r>
    </w:p>
    <w:p w:rsidR="00205693" w:rsidRDefault="00205693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4100" w:rsidRDefault="00E129EA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4100">
        <w:rPr>
          <w:rFonts w:ascii="Times New Roman" w:hAnsi="Times New Roman" w:cs="Times New Roman"/>
          <w:sz w:val="24"/>
          <w:szCs w:val="24"/>
        </w:rPr>
        <w:t xml:space="preserve">. Дополнить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94100">
        <w:rPr>
          <w:rFonts w:ascii="Times New Roman" w:hAnsi="Times New Roman" w:cs="Times New Roman"/>
          <w:sz w:val="24"/>
          <w:szCs w:val="24"/>
        </w:rPr>
        <w:t>пунктом 9.1 следующего содержания: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«9.1. </w:t>
      </w:r>
      <w:r w:rsidRPr="00394100">
        <w:rPr>
          <w:rFonts w:ascii="Times New Roman" w:hAnsi="Times New Roman" w:cs="Times New Roman"/>
          <w:sz w:val="24"/>
          <w:szCs w:val="24"/>
        </w:rPr>
        <w:t>Со дня утверждения Прогнозного плана приватизации муниципального имущества и до дня регистрации созданного хозяйственного общества унитарное предприятие без согласия Администрации города не вправе: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сокращать численность работников указанного унитарного предприятия;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100">
        <w:rPr>
          <w:rFonts w:ascii="Times New Roman" w:hAnsi="Times New Roman" w:cs="Times New Roman"/>
          <w:sz w:val="24"/>
          <w:szCs w:val="24"/>
        </w:rPr>
        <w:t xml:space="preserve">- совершать сделки (несколько взаимосвязанных сделок), цена которых превышает 5 процентов балансовой стоимости активов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</w:t>
      </w:r>
      <w:r w:rsidRPr="00394100">
        <w:rPr>
          <w:rFonts w:ascii="Times New Roman" w:hAnsi="Times New Roman" w:cs="Times New Roman"/>
          <w:sz w:val="24"/>
          <w:szCs w:val="24"/>
        </w:rPr>
        <w:lastRenderedPageBreak/>
        <w:t>активов указанного</w:t>
      </w:r>
      <w:proofErr w:type="gramEnd"/>
      <w:r w:rsidRPr="00394100">
        <w:rPr>
          <w:rFonts w:ascii="Times New Roman" w:hAnsi="Times New Roman" w:cs="Times New Roman"/>
          <w:sz w:val="24"/>
          <w:szCs w:val="24"/>
        </w:rPr>
        <w:t xml:space="preserve"> унитарного предприятия на дату утверждения его последнего балансового отчета или более чем в пятьдесят раз превышает установленный федеральным законом минимальный размер труда;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получать кредиты;</w:t>
      </w:r>
    </w:p>
    <w:p w:rsidR="00394100" w:rsidRP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осуществлять выпуск ценных бумаг;</w:t>
      </w:r>
    </w:p>
    <w:p w:rsid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- и отчуждать акции (доли) в уставном (складочном) капитале хозяйственных товариществ или обществ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4100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100" w:rsidRDefault="00394100" w:rsidP="0039410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9.5. изложить в следующей редакции:</w:t>
      </w:r>
    </w:p>
    <w:p w:rsidR="00394100" w:rsidRPr="00394100" w:rsidRDefault="00394100" w:rsidP="00394100">
      <w:pPr>
        <w:spacing w:line="240" w:lineRule="auto"/>
        <w:ind w:firstLine="6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100">
        <w:rPr>
          <w:rFonts w:ascii="Times New Roman" w:hAnsi="Times New Roman" w:cs="Times New Roman"/>
          <w:sz w:val="24"/>
          <w:szCs w:val="24"/>
        </w:rPr>
        <w:t>«9.5. В решении об условиях приватизации  также утверждается:</w:t>
      </w:r>
    </w:p>
    <w:p w:rsidR="00394100" w:rsidRPr="00205693" w:rsidRDefault="00394100" w:rsidP="0020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-</w:t>
      </w:r>
      <w:r w:rsidR="00205693">
        <w:rPr>
          <w:rFonts w:ascii="Times New Roman" w:hAnsi="Times New Roman" w:cs="Times New Roman"/>
          <w:sz w:val="24"/>
          <w:szCs w:val="24"/>
        </w:rPr>
        <w:t xml:space="preserve"> </w:t>
      </w:r>
      <w:r w:rsidRPr="00205693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предприятия; </w:t>
      </w:r>
    </w:p>
    <w:p w:rsidR="00394100" w:rsidRPr="00205693" w:rsidRDefault="00394100" w:rsidP="0020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-</w:t>
      </w:r>
      <w:r w:rsidR="00205693">
        <w:rPr>
          <w:rFonts w:ascii="Times New Roman" w:hAnsi="Times New Roman" w:cs="Times New Roman"/>
          <w:sz w:val="24"/>
          <w:szCs w:val="24"/>
        </w:rPr>
        <w:t xml:space="preserve"> </w:t>
      </w:r>
      <w:r w:rsidRPr="00205693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94100" w:rsidRPr="00205693" w:rsidRDefault="00394100" w:rsidP="0020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-</w:t>
      </w:r>
      <w:r w:rsidR="00205693">
        <w:rPr>
          <w:rFonts w:ascii="Times New Roman" w:hAnsi="Times New Roman" w:cs="Times New Roman"/>
          <w:sz w:val="24"/>
          <w:szCs w:val="24"/>
        </w:rPr>
        <w:t xml:space="preserve"> </w:t>
      </w:r>
      <w:r w:rsidRPr="00205693">
        <w:rPr>
          <w:rFonts w:ascii="Times New Roman" w:hAnsi="Times New Roman" w:cs="Times New Roman"/>
          <w:sz w:val="24"/>
          <w:szCs w:val="24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205693"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 w:rsidRPr="00205693">
        <w:rPr>
          <w:rFonts w:ascii="Times New Roman" w:hAnsi="Times New Roman" w:cs="Times New Roman"/>
          <w:sz w:val="24"/>
          <w:szCs w:val="24"/>
        </w:rPr>
        <w:t xml:space="preserve"> посредством преобразования унитарного предприятия;</w:t>
      </w:r>
    </w:p>
    <w:p w:rsidR="00394100" w:rsidRPr="00205693" w:rsidRDefault="00394100" w:rsidP="00205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-</w:t>
      </w:r>
      <w:r w:rsidR="00205693">
        <w:rPr>
          <w:rFonts w:ascii="Times New Roman" w:hAnsi="Times New Roman" w:cs="Times New Roman"/>
          <w:sz w:val="24"/>
          <w:szCs w:val="24"/>
        </w:rPr>
        <w:t xml:space="preserve"> </w:t>
      </w:r>
      <w:r w:rsidRPr="00205693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 муниципального образования».</w:t>
      </w:r>
    </w:p>
    <w:p w:rsidR="00205693" w:rsidRDefault="00205693" w:rsidP="00205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100" w:rsidRDefault="00394100" w:rsidP="002056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пункте 9.6 слова «открытого акционерного общества» заменить словами «хозяйственного общества»</w:t>
      </w:r>
      <w:r w:rsidR="009A4C7B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3941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C7B" w:rsidRDefault="009A4C7B" w:rsidP="0039410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Пункт 9.7. изложить в следующей редакции:</w:t>
      </w:r>
    </w:p>
    <w:p w:rsidR="009A4C7B" w:rsidRDefault="009A4C7B" w:rsidP="009A4C7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«9.7. </w:t>
      </w:r>
      <w:r w:rsidRPr="009A4C7B">
        <w:rPr>
          <w:rFonts w:ascii="Times New Roman" w:hAnsi="Times New Roman" w:cs="Times New Roman"/>
          <w:sz w:val="24"/>
          <w:szCs w:val="24"/>
        </w:rPr>
        <w:t xml:space="preserve">Решением об условиях приватизации утверждается устав  хозяйственного общества; до первого общего собрания акционеров  (участников общества) назначается директор (генеральный директор)  общества в порядке, </w:t>
      </w:r>
      <w:r w:rsidRPr="00472868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hyperlink r:id="rId10" w:history="1">
        <w:r w:rsidRPr="00E129E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 статьи 37</w:t>
        </w:r>
      </w:hyperlink>
      <w:r w:rsidRPr="009A4C7B">
        <w:rPr>
          <w:rFonts w:ascii="Times New Roman" w:hAnsi="Times New Roman" w:cs="Times New Roman"/>
          <w:sz w:val="24"/>
          <w:szCs w:val="24"/>
        </w:rPr>
        <w:t xml:space="preserve"> Федерального закона "О приватизации государственного и муниципального имущества";  </w:t>
      </w:r>
      <w:proofErr w:type="gramStart"/>
      <w:r w:rsidRPr="009A4C7B">
        <w:rPr>
          <w:rFonts w:ascii="Times New Roman" w:hAnsi="Times New Roman" w:cs="Times New Roman"/>
          <w:sz w:val="24"/>
          <w:szCs w:val="24"/>
        </w:rPr>
        <w:t>одновременно с утверждением устава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</w:t>
      </w:r>
      <w:proofErr w:type="gramEnd"/>
      <w:r w:rsidRPr="009A4C7B">
        <w:rPr>
          <w:rFonts w:ascii="Times New Roman" w:hAnsi="Times New Roman" w:cs="Times New Roman"/>
          <w:sz w:val="24"/>
          <w:szCs w:val="24"/>
        </w:rPr>
        <w:t xml:space="preserve"> предусмотрено уставом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4C7B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9A4C7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C7B" w:rsidRDefault="009A4C7B" w:rsidP="009A4C7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пункте 9.8. слова «открытого акционерного» заменить словами «хозяйственного».</w:t>
      </w:r>
    </w:p>
    <w:p w:rsidR="00205693" w:rsidRDefault="00205693" w:rsidP="009A4C7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C7B" w:rsidRDefault="009A4C7B" w:rsidP="009A4C7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29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Пункт 9.9. изложить в следующей редакции «9.9</w:t>
      </w:r>
      <w:r w:rsidRPr="009A4C7B">
        <w:rPr>
          <w:rFonts w:ascii="Times New Roman" w:hAnsi="Times New Roman" w:cs="Times New Roman"/>
          <w:sz w:val="24"/>
          <w:szCs w:val="24"/>
        </w:rPr>
        <w:t>. Государственная регистрация хозяйственного общества, созданного путем преобразования муниципального унитарного предприятия, осуществляется единоличным исполнительным органом 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4C7B">
        <w:rPr>
          <w:rFonts w:ascii="Times New Roman" w:hAnsi="Times New Roman" w:cs="Times New Roman"/>
          <w:sz w:val="24"/>
          <w:szCs w:val="24"/>
        </w:rPr>
        <w:t>.</w:t>
      </w:r>
    </w:p>
    <w:p w:rsidR="00205693" w:rsidRDefault="00205693" w:rsidP="009A4C7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C7B" w:rsidRDefault="00E129EA" w:rsidP="009A4C7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A4C7B">
        <w:rPr>
          <w:rFonts w:ascii="Times New Roman" w:hAnsi="Times New Roman" w:cs="Times New Roman"/>
          <w:sz w:val="24"/>
          <w:szCs w:val="24"/>
        </w:rPr>
        <w:t xml:space="preserve">. Дополнить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A4C7B">
        <w:rPr>
          <w:rFonts w:ascii="Times New Roman" w:hAnsi="Times New Roman" w:cs="Times New Roman"/>
          <w:sz w:val="24"/>
          <w:szCs w:val="24"/>
        </w:rPr>
        <w:t>пунктом 10.4 в следующей редакции: «</w:t>
      </w:r>
      <w:r w:rsidR="009A4C7B" w:rsidRPr="009A4C7B">
        <w:rPr>
          <w:rFonts w:ascii="Times New Roman" w:hAnsi="Times New Roman" w:cs="Times New Roman"/>
          <w:sz w:val="24"/>
          <w:szCs w:val="24"/>
        </w:rPr>
        <w:t>10.4. В случае принятия решения об отмене аукциона Администрация города/уполномоченный орган Администрации города информирует об этом Комиссию незамедлительно после принятия такого решения с указанием причин отмены</w:t>
      </w:r>
      <w:r w:rsidR="009A4C7B">
        <w:rPr>
          <w:rFonts w:ascii="Times New Roman" w:hAnsi="Times New Roman" w:cs="Times New Roman"/>
          <w:sz w:val="24"/>
          <w:szCs w:val="24"/>
        </w:rPr>
        <w:t>»</w:t>
      </w:r>
      <w:r w:rsidR="009A4C7B" w:rsidRPr="009A4C7B">
        <w:rPr>
          <w:rFonts w:ascii="Times New Roman" w:hAnsi="Times New Roman" w:cs="Times New Roman"/>
          <w:sz w:val="24"/>
          <w:szCs w:val="24"/>
        </w:rPr>
        <w:t>.</w:t>
      </w:r>
    </w:p>
    <w:p w:rsidR="009A4C7B" w:rsidRDefault="009A4C7B" w:rsidP="009A4C7B">
      <w:pPr>
        <w:pStyle w:val="a7"/>
        <w:spacing w:after="0"/>
        <w:ind w:firstLine="547"/>
        <w:contextualSpacing/>
        <w:jc w:val="both"/>
      </w:pPr>
      <w:r>
        <w:t>2</w:t>
      </w:r>
      <w:r w:rsidR="00E129EA">
        <w:t>0</w:t>
      </w:r>
      <w:r>
        <w:t xml:space="preserve">. Пункт 11 изложить в следующей редакции: </w:t>
      </w:r>
    </w:p>
    <w:p w:rsidR="009A4C7B" w:rsidRPr="009A4C7B" w:rsidRDefault="009A4C7B" w:rsidP="00205693">
      <w:pPr>
        <w:pStyle w:val="a7"/>
        <w:spacing w:after="0"/>
        <w:ind w:firstLine="567"/>
        <w:contextualSpacing/>
        <w:jc w:val="both"/>
        <w:rPr>
          <w:color w:val="auto"/>
        </w:rPr>
      </w:pPr>
      <w:r w:rsidRPr="009A4C7B">
        <w:lastRenderedPageBreak/>
        <w:t>«</w:t>
      </w:r>
      <w:r w:rsidRPr="009A4C7B">
        <w:rPr>
          <w:color w:val="auto"/>
        </w:rPr>
        <w:t>11. Продажа муниципального имущества на конкурсе.</w:t>
      </w:r>
    </w:p>
    <w:p w:rsidR="009A4C7B" w:rsidRPr="00205693" w:rsidRDefault="009A4C7B" w:rsidP="0020569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города подготавливает предложения по условиям конкурса, по порядку подтверждения победителем исполнения таких условий, по порядку </w:t>
      </w:r>
      <w:proofErr w:type="gramStart"/>
      <w:r w:rsidRPr="002056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693">
        <w:rPr>
          <w:rFonts w:ascii="Times New Roman" w:hAnsi="Times New Roman" w:cs="Times New Roman"/>
          <w:sz w:val="24"/>
          <w:szCs w:val="24"/>
        </w:rPr>
        <w:t xml:space="preserve"> выполнением условий конкурса.</w:t>
      </w:r>
    </w:p>
    <w:p w:rsidR="009A4C7B" w:rsidRPr="00205693" w:rsidRDefault="009A4C7B" w:rsidP="0020569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Организатором конкурса является уполномоченный орган Администрации города.</w:t>
      </w:r>
    </w:p>
    <w:p w:rsidR="00E129EA" w:rsidRPr="00205693" w:rsidRDefault="009A4C7B" w:rsidP="0020569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693">
        <w:rPr>
          <w:rFonts w:ascii="Times New Roman" w:hAnsi="Times New Roman" w:cs="Times New Roman"/>
          <w:sz w:val="24"/>
          <w:szCs w:val="24"/>
        </w:rPr>
        <w:t>Уполномоченный орган Администрации города  подготавливает договор купли-продажи».</w:t>
      </w:r>
    </w:p>
    <w:p w:rsidR="009A4C7B" w:rsidRPr="00E129EA" w:rsidRDefault="00E129EA" w:rsidP="00E129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EA">
        <w:rPr>
          <w:rFonts w:ascii="Times New Roman" w:hAnsi="Times New Roman" w:cs="Times New Roman"/>
          <w:sz w:val="24"/>
          <w:szCs w:val="24"/>
        </w:rPr>
        <w:t>21. Пункты 11.1, 11.2, 11.3, 11.4, 11.5 исключить.</w:t>
      </w:r>
      <w:r w:rsidR="009A4C7B" w:rsidRPr="00E1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3E5" w:rsidRDefault="009A4C7B" w:rsidP="005853E5">
      <w:pPr>
        <w:pStyle w:val="a7"/>
        <w:spacing w:after="0"/>
        <w:ind w:firstLine="547"/>
        <w:contextualSpacing/>
        <w:jc w:val="both"/>
        <w:rPr>
          <w:color w:val="auto"/>
        </w:rPr>
      </w:pPr>
      <w:r w:rsidRPr="005853E5">
        <w:t xml:space="preserve">22. </w:t>
      </w:r>
      <w:r w:rsidR="005853E5" w:rsidRPr="005853E5">
        <w:t>Абзац 1 пункта 13 изложить в следующей редакции «</w:t>
      </w:r>
      <w:r w:rsidR="005853E5" w:rsidRPr="005853E5">
        <w:rPr>
          <w:color w:val="auto"/>
        </w:rPr>
        <w:t>При учреждении общества уполномоченный орган Администрации города готовит проект устава открытого акционерного общества. На основании проведенной оценки Управление готовить предложения по количеству приобретаемых акций, номинальной стоимости акций</w:t>
      </w:r>
      <w:r w:rsidR="005853E5">
        <w:rPr>
          <w:color w:val="auto"/>
        </w:rPr>
        <w:t>»</w:t>
      </w:r>
      <w:r w:rsidR="005853E5" w:rsidRPr="005853E5">
        <w:rPr>
          <w:color w:val="auto"/>
        </w:rPr>
        <w:t>.</w:t>
      </w:r>
    </w:p>
    <w:p w:rsidR="005853E5" w:rsidRDefault="00117FA5" w:rsidP="005853E5">
      <w:pPr>
        <w:pStyle w:val="a7"/>
        <w:spacing w:after="0"/>
        <w:ind w:firstLine="547"/>
        <w:contextualSpacing/>
        <w:jc w:val="both"/>
        <w:rPr>
          <w:color w:val="auto"/>
        </w:rPr>
      </w:pPr>
      <w:r>
        <w:rPr>
          <w:color w:val="auto"/>
        </w:rPr>
        <w:t>23. Абзац 3 пункта 15 исключить.</w:t>
      </w:r>
    </w:p>
    <w:p w:rsidR="00117FA5" w:rsidRDefault="00117FA5" w:rsidP="005853E5">
      <w:pPr>
        <w:pStyle w:val="a7"/>
        <w:spacing w:after="0"/>
        <w:ind w:firstLine="547"/>
        <w:contextualSpacing/>
        <w:jc w:val="both"/>
        <w:rPr>
          <w:color w:val="auto"/>
        </w:rPr>
      </w:pPr>
      <w:r>
        <w:rPr>
          <w:color w:val="auto"/>
        </w:rPr>
        <w:t>24. Абзацы  2, 3 пункта 16.1 исключить.</w:t>
      </w:r>
    </w:p>
    <w:p w:rsidR="00205693" w:rsidRDefault="00205693" w:rsidP="005853E5">
      <w:pPr>
        <w:pStyle w:val="a7"/>
        <w:spacing w:after="0"/>
        <w:ind w:firstLine="547"/>
        <w:contextualSpacing/>
        <w:jc w:val="both"/>
        <w:rPr>
          <w:color w:val="auto"/>
        </w:rPr>
      </w:pPr>
    </w:p>
    <w:p w:rsidR="00117FA5" w:rsidRDefault="00117FA5" w:rsidP="005853E5">
      <w:pPr>
        <w:pStyle w:val="a7"/>
        <w:spacing w:after="0"/>
        <w:ind w:firstLine="547"/>
        <w:contextualSpacing/>
        <w:jc w:val="both"/>
        <w:rPr>
          <w:color w:val="auto"/>
        </w:rPr>
      </w:pPr>
      <w:r>
        <w:rPr>
          <w:color w:val="auto"/>
        </w:rPr>
        <w:t xml:space="preserve">25. Дополнить пунктами следующего содержания: </w:t>
      </w:r>
    </w:p>
    <w:p w:rsidR="00117FA5" w:rsidRPr="00117FA5" w:rsidRDefault="00117FA5" w:rsidP="00117FA5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>«17. Особенности отчуждения муниципального недвижимого имущества города Обнинска, арендуемого субъектами малого и среднего предпринимательства</w:t>
      </w:r>
    </w:p>
    <w:p w:rsidR="00117FA5" w:rsidRPr="00117FA5" w:rsidRDefault="00117FA5" w:rsidP="00117FA5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FA5" w:rsidRPr="00117FA5" w:rsidRDefault="00117FA5" w:rsidP="00117FA5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 w:rsidRPr="00117FA5">
        <w:rPr>
          <w:rFonts w:ascii="Times New Roman" w:hAnsi="Times New Roman" w:cs="Times New Roman"/>
          <w:sz w:val="24"/>
          <w:szCs w:val="24"/>
        </w:rPr>
        <w:t xml:space="preserve">Отчуждение муниципального недвижимого имущества города Обнинска, арендуемого субъектами малого и среднего предпринимательства, осуществляется в порядке и на условиях, установленных Федеральным </w:t>
      </w:r>
      <w:hyperlink r:id="rId11" w:history="1">
        <w:r w:rsidRPr="00472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2868">
        <w:rPr>
          <w:rFonts w:ascii="Times New Roman" w:hAnsi="Times New Roman" w:cs="Times New Roman"/>
          <w:sz w:val="24"/>
          <w:szCs w:val="24"/>
        </w:rPr>
        <w:t xml:space="preserve"> от 22 июля 2008 года </w:t>
      </w:r>
      <w:r w:rsidR="00205693">
        <w:rPr>
          <w:rFonts w:ascii="Times New Roman" w:hAnsi="Times New Roman" w:cs="Times New Roman"/>
          <w:sz w:val="24"/>
          <w:szCs w:val="24"/>
        </w:rPr>
        <w:t>№</w:t>
      </w:r>
      <w:r w:rsidRPr="00472868"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472868">
        <w:rPr>
          <w:rFonts w:ascii="Times New Roman" w:hAnsi="Times New Roman" w:cs="Times New Roman"/>
          <w:sz w:val="24"/>
          <w:szCs w:val="24"/>
        </w:rPr>
        <w:t xml:space="preserve">" и Федеральным </w:t>
      </w:r>
      <w:hyperlink r:id="rId12" w:history="1">
        <w:r w:rsidRPr="004728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2868">
        <w:rPr>
          <w:rFonts w:ascii="Times New Roman" w:hAnsi="Times New Roman" w:cs="Times New Roman"/>
          <w:sz w:val="24"/>
          <w:szCs w:val="24"/>
        </w:rPr>
        <w:t xml:space="preserve"> от 21 декабря 2001 года</w:t>
      </w:r>
      <w:r w:rsidRPr="00117FA5">
        <w:rPr>
          <w:rFonts w:ascii="Times New Roman" w:hAnsi="Times New Roman" w:cs="Times New Roman"/>
          <w:sz w:val="24"/>
          <w:szCs w:val="24"/>
        </w:rPr>
        <w:t xml:space="preserve"> </w:t>
      </w:r>
      <w:r w:rsidR="00205693">
        <w:rPr>
          <w:rFonts w:ascii="Times New Roman" w:hAnsi="Times New Roman" w:cs="Times New Roman"/>
          <w:sz w:val="24"/>
          <w:szCs w:val="24"/>
        </w:rPr>
        <w:t>№</w:t>
      </w:r>
      <w:r w:rsidRPr="00117FA5"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имущества".</w:t>
      </w:r>
    </w:p>
    <w:p w:rsidR="00117FA5" w:rsidRPr="00117FA5" w:rsidRDefault="00117FA5" w:rsidP="00117FA5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>17.2. Предельное значение площади арендуемого имущества в отношении муниципального недвижимого имущества города Обнинска и срок рассрочки его оплаты при реализации преимущественного права субъектами малого и среднего предпринимательства на приобретение арендуемого недвижимого имущества, находящегося в муниципальной собственности города Обнинска, устанавливается законом Калужской области.</w:t>
      </w:r>
    </w:p>
    <w:p w:rsidR="00117FA5" w:rsidRPr="00117FA5" w:rsidRDefault="00117FA5" w:rsidP="00117FA5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 xml:space="preserve">17.3. Рассрочка оплаты приобретаемого субъектами малого и среднего предпринимательства арендуемого ими муниципального недвижимого имущества города Обнинска предоставляется субъекту малого и среднего предпринимательства по его заявлению. </w:t>
      </w:r>
    </w:p>
    <w:p w:rsidR="00117FA5" w:rsidRPr="00117FA5" w:rsidRDefault="00117FA5" w:rsidP="00117FA5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>17.4. Рассрочка оплаты приобретаемого субъектами малого и среднего предпринимательства арендуемого муниципального недвижимого имущества города Обнинска предоставляется равными частями на весь срок действия рассрочки.</w:t>
      </w:r>
    </w:p>
    <w:p w:rsidR="00117FA5" w:rsidRPr="00117FA5" w:rsidRDefault="00117FA5" w:rsidP="00117FA5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 xml:space="preserve">17.5.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3" w:history="1">
        <w:r w:rsidRPr="00117FA5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117FA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117FA5" w:rsidRPr="00117FA5" w:rsidRDefault="00117FA5" w:rsidP="00117FA5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t>17.6. Оплата приобретаемого в рассрочку арендуемого имущества может быть осуществлена досрочно на основании решения покупателя</w:t>
      </w:r>
      <w:r w:rsidR="00EC7219">
        <w:rPr>
          <w:rFonts w:ascii="Times New Roman" w:hAnsi="Times New Roman" w:cs="Times New Roman"/>
          <w:sz w:val="24"/>
          <w:szCs w:val="24"/>
        </w:rPr>
        <w:t>.</w:t>
      </w:r>
    </w:p>
    <w:p w:rsidR="00117FA5" w:rsidRDefault="00117FA5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7FA5">
        <w:rPr>
          <w:rFonts w:ascii="Times New Roman" w:hAnsi="Times New Roman" w:cs="Times New Roman"/>
          <w:sz w:val="24"/>
          <w:szCs w:val="24"/>
        </w:rPr>
        <w:lastRenderedPageBreak/>
        <w:t>17.7. Уполномоченный орган Администрации города в решении об условиях приватизации арендуемого субъектами малого и среднего предпринимательства недвижимого имущества предусматривает обязанность покупателя использовать приобретаемое имущество по назначению на срок рассрочки оплаты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7FA5">
        <w:rPr>
          <w:rFonts w:ascii="Times New Roman" w:hAnsi="Times New Roman" w:cs="Times New Roman"/>
          <w:sz w:val="24"/>
          <w:szCs w:val="24"/>
        </w:rPr>
        <w:t>.</w:t>
      </w:r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опубликования.</w:t>
      </w:r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городского Собрания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20569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В.Н.Савин</w:t>
      </w:r>
      <w:proofErr w:type="spellEnd"/>
    </w:p>
    <w:p w:rsidR="008C0839" w:rsidRDefault="008C0839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5693" w:rsidRDefault="00205693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5693" w:rsidRPr="00117FA5" w:rsidRDefault="00205693" w:rsidP="00205693">
      <w:pPr>
        <w:pStyle w:val="ConsPlusNormal"/>
        <w:ind w:firstLine="53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7FA5" w:rsidRPr="00205693" w:rsidRDefault="00117FA5" w:rsidP="00205693">
      <w:pPr>
        <w:pStyle w:val="a7"/>
        <w:spacing w:before="0" w:beforeAutospacing="0" w:after="0"/>
        <w:ind w:firstLine="547"/>
        <w:contextualSpacing/>
        <w:jc w:val="both"/>
        <w:rPr>
          <w:color w:val="auto"/>
        </w:rPr>
      </w:pPr>
    </w:p>
    <w:p w:rsidR="00205693" w:rsidRPr="00205693" w:rsidRDefault="00205693" w:rsidP="00205693">
      <w:pPr>
        <w:spacing w:after="0" w:line="240" w:lineRule="auto"/>
        <w:ind w:right="-766" w:firstLine="540"/>
        <w:jc w:val="both"/>
        <w:rPr>
          <w:rFonts w:ascii="Times New Roman" w:hAnsi="Times New Roman" w:cs="Times New Roman"/>
          <w:sz w:val="16"/>
        </w:rPr>
      </w:pPr>
    </w:p>
    <w:sectPr w:rsidR="00205693" w:rsidRPr="00205693" w:rsidSect="00205693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E" w:rsidRDefault="00E46A2E" w:rsidP="00205693">
      <w:pPr>
        <w:spacing w:after="0" w:line="240" w:lineRule="auto"/>
      </w:pPr>
      <w:r>
        <w:separator/>
      </w:r>
    </w:p>
  </w:endnote>
  <w:endnote w:type="continuationSeparator" w:id="0">
    <w:p w:rsidR="00E46A2E" w:rsidRDefault="00E46A2E" w:rsidP="0020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E" w:rsidRDefault="00E46A2E" w:rsidP="00205693">
      <w:pPr>
        <w:spacing w:after="0" w:line="240" w:lineRule="auto"/>
      </w:pPr>
      <w:r>
        <w:separator/>
      </w:r>
    </w:p>
  </w:footnote>
  <w:footnote w:type="continuationSeparator" w:id="0">
    <w:p w:rsidR="00E46A2E" w:rsidRDefault="00E46A2E" w:rsidP="0020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258654"/>
      <w:docPartObj>
        <w:docPartGallery w:val="Page Numbers (Top of Page)"/>
        <w:docPartUnique/>
      </w:docPartObj>
    </w:sdtPr>
    <w:sdtEndPr/>
    <w:sdtContent>
      <w:p w:rsidR="00205693" w:rsidRDefault="002056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2C5">
          <w:rPr>
            <w:noProof/>
          </w:rPr>
          <w:t>6</w:t>
        </w:r>
        <w:r>
          <w:fldChar w:fldCharType="end"/>
        </w:r>
      </w:p>
    </w:sdtContent>
  </w:sdt>
  <w:p w:rsidR="00205693" w:rsidRDefault="002056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517D"/>
    <w:multiLevelType w:val="hybridMultilevel"/>
    <w:tmpl w:val="CCB6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05FED"/>
    <w:multiLevelType w:val="hybridMultilevel"/>
    <w:tmpl w:val="9B30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51A71"/>
    <w:multiLevelType w:val="hybridMultilevel"/>
    <w:tmpl w:val="ADDED218"/>
    <w:lvl w:ilvl="0" w:tplc="DE667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C"/>
    <w:rsid w:val="00013BC8"/>
    <w:rsid w:val="00015530"/>
    <w:rsid w:val="00016923"/>
    <w:rsid w:val="000222C4"/>
    <w:rsid w:val="00034BF7"/>
    <w:rsid w:val="00052B9B"/>
    <w:rsid w:val="000702D6"/>
    <w:rsid w:val="00075EC4"/>
    <w:rsid w:val="000802E4"/>
    <w:rsid w:val="000A19F8"/>
    <w:rsid w:val="000A37B9"/>
    <w:rsid w:val="000C7DB5"/>
    <w:rsid w:val="000F3830"/>
    <w:rsid w:val="00100F11"/>
    <w:rsid w:val="00106CE8"/>
    <w:rsid w:val="00117607"/>
    <w:rsid w:val="00117FA5"/>
    <w:rsid w:val="00143BB4"/>
    <w:rsid w:val="00147EB0"/>
    <w:rsid w:val="00147F1D"/>
    <w:rsid w:val="00153B27"/>
    <w:rsid w:val="00156F40"/>
    <w:rsid w:val="0017196D"/>
    <w:rsid w:val="0017664E"/>
    <w:rsid w:val="00180671"/>
    <w:rsid w:val="001835F7"/>
    <w:rsid w:val="00186161"/>
    <w:rsid w:val="0019577E"/>
    <w:rsid w:val="001A6996"/>
    <w:rsid w:val="00202EF9"/>
    <w:rsid w:val="00204D9B"/>
    <w:rsid w:val="00205693"/>
    <w:rsid w:val="00217C05"/>
    <w:rsid w:val="00222BE5"/>
    <w:rsid w:val="0022491D"/>
    <w:rsid w:val="00240B48"/>
    <w:rsid w:val="00243480"/>
    <w:rsid w:val="00251106"/>
    <w:rsid w:val="00254A2B"/>
    <w:rsid w:val="002942EC"/>
    <w:rsid w:val="002A0549"/>
    <w:rsid w:val="002A5466"/>
    <w:rsid w:val="002B3CE4"/>
    <w:rsid w:val="002D1F94"/>
    <w:rsid w:val="002E4A48"/>
    <w:rsid w:val="002F20EB"/>
    <w:rsid w:val="002F6A84"/>
    <w:rsid w:val="0030692B"/>
    <w:rsid w:val="003872AE"/>
    <w:rsid w:val="00392820"/>
    <w:rsid w:val="00392F62"/>
    <w:rsid w:val="00393063"/>
    <w:rsid w:val="00394100"/>
    <w:rsid w:val="003968CC"/>
    <w:rsid w:val="003A162A"/>
    <w:rsid w:val="003B4F67"/>
    <w:rsid w:val="003D109E"/>
    <w:rsid w:val="003E2A8D"/>
    <w:rsid w:val="003F0E54"/>
    <w:rsid w:val="003F2014"/>
    <w:rsid w:val="0040484A"/>
    <w:rsid w:val="00412C2F"/>
    <w:rsid w:val="00432B87"/>
    <w:rsid w:val="00433754"/>
    <w:rsid w:val="004432A3"/>
    <w:rsid w:val="00447966"/>
    <w:rsid w:val="004500EC"/>
    <w:rsid w:val="00464643"/>
    <w:rsid w:val="00467EA8"/>
    <w:rsid w:val="00472868"/>
    <w:rsid w:val="004749D5"/>
    <w:rsid w:val="0047644A"/>
    <w:rsid w:val="004A0079"/>
    <w:rsid w:val="004A6DEB"/>
    <w:rsid w:val="004B4B22"/>
    <w:rsid w:val="004C6EFD"/>
    <w:rsid w:val="004D051E"/>
    <w:rsid w:val="00504864"/>
    <w:rsid w:val="00513935"/>
    <w:rsid w:val="0052083F"/>
    <w:rsid w:val="00527948"/>
    <w:rsid w:val="0053170B"/>
    <w:rsid w:val="00531971"/>
    <w:rsid w:val="005628CE"/>
    <w:rsid w:val="005820B4"/>
    <w:rsid w:val="00583E96"/>
    <w:rsid w:val="005853E5"/>
    <w:rsid w:val="005938A7"/>
    <w:rsid w:val="005A323E"/>
    <w:rsid w:val="005B23FD"/>
    <w:rsid w:val="005B3BCA"/>
    <w:rsid w:val="005C6C3A"/>
    <w:rsid w:val="005E49F8"/>
    <w:rsid w:val="005F2AD8"/>
    <w:rsid w:val="005F6F29"/>
    <w:rsid w:val="00606320"/>
    <w:rsid w:val="00617022"/>
    <w:rsid w:val="00630F9A"/>
    <w:rsid w:val="00635720"/>
    <w:rsid w:val="0063593B"/>
    <w:rsid w:val="00661700"/>
    <w:rsid w:val="006807D4"/>
    <w:rsid w:val="00681A37"/>
    <w:rsid w:val="006919FB"/>
    <w:rsid w:val="006B6420"/>
    <w:rsid w:val="006C328E"/>
    <w:rsid w:val="006C7AD5"/>
    <w:rsid w:val="006D1FD3"/>
    <w:rsid w:val="006E435B"/>
    <w:rsid w:val="006F1C98"/>
    <w:rsid w:val="007036B7"/>
    <w:rsid w:val="007115FA"/>
    <w:rsid w:val="00714751"/>
    <w:rsid w:val="0072187A"/>
    <w:rsid w:val="00723E22"/>
    <w:rsid w:val="00727597"/>
    <w:rsid w:val="00744B68"/>
    <w:rsid w:val="00750241"/>
    <w:rsid w:val="00752EED"/>
    <w:rsid w:val="00755852"/>
    <w:rsid w:val="00756737"/>
    <w:rsid w:val="007627D1"/>
    <w:rsid w:val="007637CB"/>
    <w:rsid w:val="00770472"/>
    <w:rsid w:val="00771547"/>
    <w:rsid w:val="00783798"/>
    <w:rsid w:val="007900AD"/>
    <w:rsid w:val="00793137"/>
    <w:rsid w:val="007B22FE"/>
    <w:rsid w:val="007C1D43"/>
    <w:rsid w:val="007C33CA"/>
    <w:rsid w:val="007D2891"/>
    <w:rsid w:val="007E2D6C"/>
    <w:rsid w:val="007E4C58"/>
    <w:rsid w:val="007F6499"/>
    <w:rsid w:val="007F7905"/>
    <w:rsid w:val="00805095"/>
    <w:rsid w:val="00812B1D"/>
    <w:rsid w:val="00826CE8"/>
    <w:rsid w:val="00833C39"/>
    <w:rsid w:val="00834B00"/>
    <w:rsid w:val="0083782A"/>
    <w:rsid w:val="00841C1B"/>
    <w:rsid w:val="00843DEA"/>
    <w:rsid w:val="00850107"/>
    <w:rsid w:val="008572C5"/>
    <w:rsid w:val="00857303"/>
    <w:rsid w:val="00872B70"/>
    <w:rsid w:val="00886634"/>
    <w:rsid w:val="008874FD"/>
    <w:rsid w:val="008A2489"/>
    <w:rsid w:val="008B15FF"/>
    <w:rsid w:val="008B47F3"/>
    <w:rsid w:val="008C0839"/>
    <w:rsid w:val="008C6836"/>
    <w:rsid w:val="008C7FBC"/>
    <w:rsid w:val="008F21BB"/>
    <w:rsid w:val="008F6F1C"/>
    <w:rsid w:val="008F7BCA"/>
    <w:rsid w:val="00903A6C"/>
    <w:rsid w:val="009204DA"/>
    <w:rsid w:val="00924630"/>
    <w:rsid w:val="009273CF"/>
    <w:rsid w:val="0094706E"/>
    <w:rsid w:val="009700A3"/>
    <w:rsid w:val="00987563"/>
    <w:rsid w:val="009A1F5B"/>
    <w:rsid w:val="009A340C"/>
    <w:rsid w:val="009A37C3"/>
    <w:rsid w:val="009A4C7B"/>
    <w:rsid w:val="009A5142"/>
    <w:rsid w:val="009A5266"/>
    <w:rsid w:val="009C436E"/>
    <w:rsid w:val="009C4ACB"/>
    <w:rsid w:val="009E04C0"/>
    <w:rsid w:val="009E3892"/>
    <w:rsid w:val="00A22883"/>
    <w:rsid w:val="00A22CB9"/>
    <w:rsid w:val="00A34FD5"/>
    <w:rsid w:val="00A64434"/>
    <w:rsid w:val="00A86647"/>
    <w:rsid w:val="00A87047"/>
    <w:rsid w:val="00A91DD5"/>
    <w:rsid w:val="00A94034"/>
    <w:rsid w:val="00A9680A"/>
    <w:rsid w:val="00AB7963"/>
    <w:rsid w:val="00AD0DB3"/>
    <w:rsid w:val="00AE247D"/>
    <w:rsid w:val="00AE41B8"/>
    <w:rsid w:val="00AF59E6"/>
    <w:rsid w:val="00B01275"/>
    <w:rsid w:val="00B11063"/>
    <w:rsid w:val="00B12CBB"/>
    <w:rsid w:val="00B131A3"/>
    <w:rsid w:val="00B23C5B"/>
    <w:rsid w:val="00B273C8"/>
    <w:rsid w:val="00B6145A"/>
    <w:rsid w:val="00B66119"/>
    <w:rsid w:val="00BA17C7"/>
    <w:rsid w:val="00BB4F60"/>
    <w:rsid w:val="00BC77E0"/>
    <w:rsid w:val="00BD2360"/>
    <w:rsid w:val="00BE12DD"/>
    <w:rsid w:val="00BE4DEA"/>
    <w:rsid w:val="00C147CB"/>
    <w:rsid w:val="00C21174"/>
    <w:rsid w:val="00C310DC"/>
    <w:rsid w:val="00C33627"/>
    <w:rsid w:val="00C34F0E"/>
    <w:rsid w:val="00C36543"/>
    <w:rsid w:val="00C4197D"/>
    <w:rsid w:val="00C62902"/>
    <w:rsid w:val="00C76B08"/>
    <w:rsid w:val="00C91BED"/>
    <w:rsid w:val="00C94F85"/>
    <w:rsid w:val="00C965E3"/>
    <w:rsid w:val="00CA057A"/>
    <w:rsid w:val="00CB7850"/>
    <w:rsid w:val="00CC3EAF"/>
    <w:rsid w:val="00CD30EE"/>
    <w:rsid w:val="00D05F19"/>
    <w:rsid w:val="00D14D5A"/>
    <w:rsid w:val="00D20CE4"/>
    <w:rsid w:val="00D23CD4"/>
    <w:rsid w:val="00D40323"/>
    <w:rsid w:val="00D641D8"/>
    <w:rsid w:val="00D91CA6"/>
    <w:rsid w:val="00DE14BB"/>
    <w:rsid w:val="00DE61D5"/>
    <w:rsid w:val="00DF4A68"/>
    <w:rsid w:val="00DF5F12"/>
    <w:rsid w:val="00DF6FBD"/>
    <w:rsid w:val="00E054AC"/>
    <w:rsid w:val="00E05634"/>
    <w:rsid w:val="00E07F4A"/>
    <w:rsid w:val="00E129EA"/>
    <w:rsid w:val="00E27D3D"/>
    <w:rsid w:val="00E31FFA"/>
    <w:rsid w:val="00E3366B"/>
    <w:rsid w:val="00E433E9"/>
    <w:rsid w:val="00E46A2E"/>
    <w:rsid w:val="00E53760"/>
    <w:rsid w:val="00E55A05"/>
    <w:rsid w:val="00E60A73"/>
    <w:rsid w:val="00E66384"/>
    <w:rsid w:val="00EA76B4"/>
    <w:rsid w:val="00EC05AB"/>
    <w:rsid w:val="00EC7219"/>
    <w:rsid w:val="00ED6AB4"/>
    <w:rsid w:val="00EF443C"/>
    <w:rsid w:val="00F00D87"/>
    <w:rsid w:val="00F202BF"/>
    <w:rsid w:val="00F259F8"/>
    <w:rsid w:val="00F276DF"/>
    <w:rsid w:val="00F31B40"/>
    <w:rsid w:val="00F348FA"/>
    <w:rsid w:val="00F526EB"/>
    <w:rsid w:val="00F82330"/>
    <w:rsid w:val="00FE259A"/>
    <w:rsid w:val="00FE3164"/>
    <w:rsid w:val="00FE3D8D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E0"/>
    <w:pPr>
      <w:ind w:left="720"/>
      <w:contextualSpacing/>
    </w:pPr>
  </w:style>
  <w:style w:type="character" w:styleId="a6">
    <w:name w:val="Hyperlink"/>
    <w:rsid w:val="009A4C7B"/>
    <w:rPr>
      <w:color w:val="0000FF"/>
      <w:u w:val="single"/>
    </w:rPr>
  </w:style>
  <w:style w:type="paragraph" w:styleId="a7">
    <w:name w:val="Normal (Web)"/>
    <w:basedOn w:val="a"/>
    <w:rsid w:val="009A4C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17FA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693"/>
  </w:style>
  <w:style w:type="paragraph" w:styleId="aa">
    <w:name w:val="footer"/>
    <w:basedOn w:val="a"/>
    <w:link w:val="ab"/>
    <w:uiPriority w:val="99"/>
    <w:unhideWhenUsed/>
    <w:rsid w:val="002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693"/>
  </w:style>
  <w:style w:type="character" w:styleId="ac">
    <w:name w:val="FollowedHyperlink"/>
    <w:basedOn w:val="a0"/>
    <w:uiPriority w:val="99"/>
    <w:semiHidden/>
    <w:unhideWhenUsed/>
    <w:rsid w:val="000A37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0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7E0"/>
    <w:pPr>
      <w:ind w:left="720"/>
      <w:contextualSpacing/>
    </w:pPr>
  </w:style>
  <w:style w:type="character" w:styleId="a6">
    <w:name w:val="Hyperlink"/>
    <w:rsid w:val="009A4C7B"/>
    <w:rPr>
      <w:color w:val="0000FF"/>
      <w:u w:val="single"/>
    </w:rPr>
  </w:style>
  <w:style w:type="paragraph" w:styleId="a7">
    <w:name w:val="Normal (Web)"/>
    <w:basedOn w:val="a"/>
    <w:rsid w:val="009A4C7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17FA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693"/>
  </w:style>
  <w:style w:type="paragraph" w:styleId="aa">
    <w:name w:val="footer"/>
    <w:basedOn w:val="a"/>
    <w:link w:val="ab"/>
    <w:uiPriority w:val="99"/>
    <w:unhideWhenUsed/>
    <w:rsid w:val="002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693"/>
  </w:style>
  <w:style w:type="character" w:styleId="ac">
    <w:name w:val="FollowedHyperlink"/>
    <w:basedOn w:val="a0"/>
    <w:uiPriority w:val="99"/>
    <w:semiHidden/>
    <w:unhideWhenUsed/>
    <w:rsid w:val="000A3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AF406687F41B8ED1A4382B340E027C272BD4AF8B0D47054CE3C3A3L3A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2498A97B3175E7596BB2DA7C3B2080E0C6E4977B83B66D333A77C6D247nE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2498A97B3175E7596BB2DA7C3B2080E0C4E4917185B66D333A77C6D247n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EE6E486DBB8CEF909946AFB8397F5C83CA2B6C9FE84122501A85AEF7238156A068B363726642BAL5e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46AFB8397F5C83CA2B6C9FE84122501A85AEF7238156A068B363726643B9L5e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Надежда_Георгиевна</cp:lastModifiedBy>
  <cp:revision>7</cp:revision>
  <cp:lastPrinted>2012-09-26T10:49:00Z</cp:lastPrinted>
  <dcterms:created xsi:type="dcterms:W3CDTF">2012-09-26T05:27:00Z</dcterms:created>
  <dcterms:modified xsi:type="dcterms:W3CDTF">2012-10-01T10:38:00Z</dcterms:modified>
</cp:coreProperties>
</file>